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171" w:rsidRPr="001C4CAA" w:rsidRDefault="00CF5E22">
      <w:pPr>
        <w:spacing w:after="0" w:line="259" w:lineRule="auto"/>
        <w:ind w:left="10" w:right="165" w:hanging="10"/>
        <w:jc w:val="center"/>
        <w:rPr>
          <w:lang w:val="es-MX"/>
        </w:rPr>
      </w:pPr>
      <w:bookmarkStart w:id="0" w:name="_GoBack"/>
      <w:bookmarkEnd w:id="0"/>
      <w:r w:rsidRPr="001C4CAA">
        <w:rPr>
          <w:sz w:val="20"/>
          <w:lang w:val="es-MX"/>
        </w:rPr>
        <w:t>BOLETÍN OFICIAL DE LA PROVINCIA DE BUEN</w:t>
      </w:r>
      <w:r w:rsidRPr="001C4CAA">
        <w:rPr>
          <w:sz w:val="20"/>
          <w:u w:val="single" w:color="000000"/>
          <w:lang w:val="es-MX"/>
        </w:rPr>
        <w:t>OS A</w:t>
      </w:r>
      <w:r w:rsidRPr="001C4CAA">
        <w:rPr>
          <w:sz w:val="20"/>
          <w:lang w:val="es-MX"/>
        </w:rPr>
        <w:t>IRES</w:t>
      </w:r>
    </w:p>
    <w:p w:rsidR="00F32171" w:rsidRPr="001C4CAA" w:rsidRDefault="00CF5E22">
      <w:pPr>
        <w:spacing w:after="296" w:line="265" w:lineRule="auto"/>
        <w:ind w:left="144" w:right="342" w:hanging="10"/>
        <w:jc w:val="center"/>
        <w:rPr>
          <w:lang w:val="es-MX"/>
        </w:rPr>
      </w:pPr>
      <w:r w:rsidRPr="001C4CAA">
        <w:rPr>
          <w:lang w:val="es-MX"/>
        </w:rPr>
        <w:t xml:space="preserve">La Plata martes 16 de </w:t>
      </w:r>
      <w:proofErr w:type="gramStart"/>
      <w:r w:rsidRPr="001C4CAA">
        <w:rPr>
          <w:lang w:val="es-MX"/>
        </w:rPr>
        <w:t>Junio</w:t>
      </w:r>
      <w:proofErr w:type="gramEnd"/>
      <w:r w:rsidRPr="001C4CAA">
        <w:rPr>
          <w:lang w:val="es-MX"/>
        </w:rPr>
        <w:t xml:space="preserve"> de 2020</w:t>
      </w:r>
    </w:p>
    <w:p w:rsidR="00F32171" w:rsidRPr="001C4CAA" w:rsidRDefault="00CF5E22">
      <w:pPr>
        <w:spacing w:after="0" w:line="259" w:lineRule="auto"/>
        <w:ind w:left="10" w:right="441" w:hanging="10"/>
        <w:jc w:val="right"/>
        <w:rPr>
          <w:lang w:val="es-MX"/>
        </w:rPr>
      </w:pPr>
      <w:r w:rsidRPr="001C4CAA">
        <w:rPr>
          <w:lang w:val="es-MX"/>
        </w:rPr>
        <w:t>Ver</w:t>
      </w:r>
    </w:p>
    <w:p w:rsidR="00F32171" w:rsidRPr="001C4CAA" w:rsidRDefault="00CF5E22">
      <w:pPr>
        <w:tabs>
          <w:tab w:val="center" w:pos="835"/>
          <w:tab w:val="center" w:pos="4367"/>
        </w:tabs>
        <w:spacing w:after="311" w:line="259" w:lineRule="auto"/>
        <w:ind w:right="0" w:firstLine="0"/>
        <w:jc w:val="left"/>
        <w:rPr>
          <w:lang w:val="es-MX"/>
        </w:rPr>
      </w:pPr>
      <w:r w:rsidRPr="001C4CAA">
        <w:rPr>
          <w:sz w:val="16"/>
          <w:lang w:val="es-MX"/>
        </w:rPr>
        <w:tab/>
        <w:t>NUEVO ANEXO</w:t>
      </w:r>
      <w:r w:rsidRPr="001C4CAA">
        <w:rPr>
          <w:sz w:val="16"/>
          <w:lang w:val="es-MX"/>
        </w:rPr>
        <w:tab/>
        <w:t>6dd77670bdfb54dafd256ed83f33e8fe5d5fdd 1805b984476367c24bd2ab 1 de3</w:t>
      </w:r>
    </w:p>
    <w:p w:rsidR="00F32171" w:rsidRPr="001C4CAA" w:rsidRDefault="00CF5E22">
      <w:pPr>
        <w:spacing w:after="3" w:line="253" w:lineRule="auto"/>
        <w:ind w:left="213" w:right="0" w:firstLine="1"/>
        <w:rPr>
          <w:lang w:val="es-MX"/>
        </w:rPr>
      </w:pPr>
      <w:r w:rsidRPr="001C4CAA">
        <w:rPr>
          <w:sz w:val="20"/>
          <w:lang w:val="es-MX"/>
        </w:rPr>
        <w:t xml:space="preserve">RESOLUCION N </w:t>
      </w:r>
      <w:r w:rsidRPr="001C4CAA">
        <w:rPr>
          <w:sz w:val="20"/>
          <w:vertAlign w:val="superscript"/>
          <w:lang w:val="es-MX"/>
        </w:rPr>
        <w:t xml:space="preserve">O </w:t>
      </w:r>
      <w:r w:rsidRPr="001C4CAA">
        <w:rPr>
          <w:sz w:val="20"/>
          <w:lang w:val="es-MX"/>
        </w:rPr>
        <w:t>288-MJGM-2020</w:t>
      </w:r>
    </w:p>
    <w:p w:rsidR="00F32171" w:rsidRPr="001C4CAA" w:rsidRDefault="00CF5E22">
      <w:pPr>
        <w:pStyle w:val="Ttulo1"/>
        <w:ind w:right="346"/>
        <w:rPr>
          <w:lang w:val="es-MX"/>
        </w:rPr>
      </w:pPr>
      <w:r w:rsidRPr="001C4CAA">
        <w:rPr>
          <w:lang w:val="es-MX"/>
        </w:rPr>
        <w:t>LA PLATA, BUENOS AIRES</w:t>
      </w:r>
    </w:p>
    <w:p w:rsidR="00F32171" w:rsidRPr="001C4CAA" w:rsidRDefault="00CF5E22">
      <w:pPr>
        <w:spacing w:after="170" w:line="259" w:lineRule="auto"/>
        <w:ind w:left="10" w:right="309" w:hanging="10"/>
        <w:jc w:val="right"/>
        <w:rPr>
          <w:lang w:val="es-MX"/>
        </w:rPr>
      </w:pPr>
      <w:r w:rsidRPr="001C4CAA">
        <w:rPr>
          <w:lang w:val="es-MX"/>
        </w:rPr>
        <w:t>Lunes 15 de Junio de 2020</w:t>
      </w:r>
    </w:p>
    <w:p w:rsidR="00F32171" w:rsidRPr="001C4CAA" w:rsidRDefault="00CF5E22">
      <w:pPr>
        <w:spacing w:after="159"/>
        <w:ind w:left="175" w:right="324"/>
        <w:rPr>
          <w:lang w:val="es-MX"/>
        </w:rPr>
      </w:pPr>
      <w:r w:rsidRPr="001C4CAA">
        <w:rPr>
          <w:lang w:val="es-MX"/>
        </w:rPr>
        <w:t xml:space="preserve">VISTO el Expediente NO EX-2020-12579402-GDEBA-DSTAMJGM, los Decretos del Poder Ejecutivo Nacional NO 260/2020, NO 297, NO 325. NO 355/2020, NO 408/2020, NO 459/2020, NO 493/2020 y NO 520/2020, el Decreto NO 498/2020, la Resolucion N </w:t>
      </w:r>
      <w:r w:rsidRPr="001C4CAA">
        <w:rPr>
          <w:vertAlign w:val="superscript"/>
          <w:lang w:val="es-MX"/>
        </w:rPr>
        <w:t xml:space="preserve">O </w:t>
      </w:r>
      <w:r w:rsidRPr="001C4CAA">
        <w:rPr>
          <w:lang w:val="es-MX"/>
        </w:rPr>
        <w:t>260/2020 de este Mini</w:t>
      </w:r>
      <w:r w:rsidRPr="001C4CAA">
        <w:rPr>
          <w:lang w:val="es-MX"/>
        </w:rPr>
        <w:t>sterio de Jefatura de Gabinete de Ministros y,</w:t>
      </w:r>
    </w:p>
    <w:p w:rsidR="00F32171" w:rsidRPr="001C4CAA" w:rsidRDefault="00CF5E22">
      <w:pPr>
        <w:spacing w:after="3" w:line="253" w:lineRule="auto"/>
        <w:ind w:left="159" w:right="0" w:firstLine="1"/>
        <w:rPr>
          <w:lang w:val="es-MX"/>
        </w:rPr>
      </w:pPr>
      <w:r w:rsidRPr="001C4CAA">
        <w:rPr>
          <w:sz w:val="20"/>
          <w:lang w:val="es-MX"/>
        </w:rPr>
        <w:t>CONSIDERANDO:</w:t>
      </w:r>
    </w:p>
    <w:p w:rsidR="00F32171" w:rsidRPr="001C4CAA" w:rsidRDefault="00CF5E22">
      <w:pPr>
        <w:ind w:left="97" w:right="308"/>
        <w:rPr>
          <w:lang w:val="es-MX"/>
        </w:rPr>
      </w:pPr>
      <w:r w:rsidRPr="001C4CAA">
        <w:rPr>
          <w:lang w:val="es-MX"/>
        </w:rPr>
        <w:t>Que mediante el Decreto del Poder Ejecutivo Nacional NO 260/2020 se amplió, por el plazo de un (1) año, la emergencia pública en materia sanitaria establecida por Ley NO 27.541, en virtud de la pandemia declarada por la Organización Mundial de la Salud (OM</w:t>
      </w:r>
      <w:r w:rsidRPr="001C4CAA">
        <w:rPr>
          <w:lang w:val="es-MX"/>
        </w:rPr>
        <w:t>S) en relación con el COVID-19</w:t>
      </w:r>
    </w:p>
    <w:p w:rsidR="00F32171" w:rsidRDefault="00CF5E22">
      <w:pPr>
        <w:spacing w:after="54" w:line="259" w:lineRule="auto"/>
        <w:ind w:left="3492" w:right="0" w:firstLine="0"/>
        <w:jc w:val="left"/>
      </w:pPr>
      <w:r>
        <w:rPr>
          <w:noProof/>
        </w:rPr>
        <w:drawing>
          <wp:inline distT="0" distB="0" distL="0" distR="0">
            <wp:extent cx="6750" cy="10126"/>
            <wp:effectExtent l="0" t="0" r="0" b="0"/>
            <wp:docPr id="5191" name="Picture 5191"/>
            <wp:cNvGraphicFramePr/>
            <a:graphic xmlns:a="http://schemas.openxmlformats.org/drawingml/2006/main">
              <a:graphicData uri="http://schemas.openxmlformats.org/drawingml/2006/picture">
                <pic:pic xmlns:pic="http://schemas.openxmlformats.org/drawingml/2006/picture">
                  <pic:nvPicPr>
                    <pic:cNvPr id="5191" name="Picture 5191"/>
                    <pic:cNvPicPr/>
                  </pic:nvPicPr>
                  <pic:blipFill>
                    <a:blip r:embed="rId4"/>
                    <a:stretch>
                      <a:fillRect/>
                    </a:stretch>
                  </pic:blipFill>
                  <pic:spPr>
                    <a:xfrm>
                      <a:off x="0" y="0"/>
                      <a:ext cx="6750" cy="10126"/>
                    </a:xfrm>
                    <a:prstGeom prst="rect">
                      <a:avLst/>
                    </a:prstGeom>
                  </pic:spPr>
                </pic:pic>
              </a:graphicData>
            </a:graphic>
          </wp:inline>
        </w:drawing>
      </w:r>
    </w:p>
    <w:p w:rsidR="00F32171" w:rsidRPr="001C4CAA" w:rsidRDefault="00CF5E22">
      <w:pPr>
        <w:ind w:left="97" w:right="171"/>
        <w:rPr>
          <w:lang w:val="es-MX"/>
        </w:rPr>
      </w:pPr>
      <w:r w:rsidRPr="001C4CAA">
        <w:rPr>
          <w:lang w:val="es-MX"/>
        </w:rPr>
        <w:t>Que, en el ambito de la Provincia de Buenos Aires, mediante el Decreto NO 132/2020 se declaró la emergencia sanitaria, por el termino de ciento ochenta (180) días a partir de su dictado.</w:t>
      </w:r>
    </w:p>
    <w:p w:rsidR="00F32171" w:rsidRPr="001C4CAA" w:rsidRDefault="00CF5E22">
      <w:pPr>
        <w:ind w:left="97" w:right="271"/>
        <w:rPr>
          <w:lang w:val="es-MX"/>
        </w:rPr>
      </w:pPr>
      <w:r w:rsidRPr="001C4CAA">
        <w:rPr>
          <w:lang w:val="es-MX"/>
        </w:rPr>
        <w:t>Que el Poder Ejecutivo Nacional, a t</w:t>
      </w:r>
      <w:r w:rsidRPr="001C4CAA">
        <w:rPr>
          <w:lang w:val="es-MX"/>
        </w:rPr>
        <w:t>ravés del Decreto NO 297/2020 estableció, para las personas que habitan en el país o se encuentran en el en forma temporaria, la medida de "aislamiento social, preventivo y obligatorio" y la consecuente prohibicion de entre el 20 y el 31 de marzo, en el ma</w:t>
      </w:r>
      <w:r w:rsidRPr="001C4CAA">
        <w:rPr>
          <w:lang w:val="es-MX"/>
        </w:rPr>
        <w:t>rco de la declaración de pandemia emitida por la Organización Mundial de la Salud (OMS), prorrogada sucesivamente por los Decretos NO 325/20, NO 355/20, NO 408/20, NO 459/2020 y NO 493/2020 hasta el día 7 de junio de 2020 inclusive.</w:t>
      </w:r>
    </w:p>
    <w:p w:rsidR="00F32171" w:rsidRPr="001C4CAA" w:rsidRDefault="00CF5E22">
      <w:pPr>
        <w:ind w:left="97" w:right="250"/>
        <w:rPr>
          <w:lang w:val="es-MX"/>
        </w:rPr>
      </w:pPr>
      <w:r w:rsidRPr="001C4CAA">
        <w:rPr>
          <w:lang w:val="es-MX"/>
        </w:rPr>
        <w:t>Que mediante el Decreto</w:t>
      </w:r>
      <w:r w:rsidRPr="001C4CAA">
        <w:rPr>
          <w:lang w:val="es-MX"/>
        </w:rPr>
        <w:t xml:space="preserve"> Nacional NO 520/2020, se estableció la medida de "distanciamiento social preventivo y obligatorio", para todos aquellos partidos de la provincia de Buenos Aires que no estuvieran comprendidos en el artículo 11 de dicha norma, prorrogándose el "aislamiento</w:t>
      </w:r>
      <w:r w:rsidRPr="001C4CAA">
        <w:rPr>
          <w:lang w:val="es-MX"/>
        </w:rPr>
        <w:t xml:space="preserve"> social preventivo y obligatorio en los cuarenta (40) municipios que comprenden el Area Metropolitana de Buenos Aires (AMBA), hasta el 28 de junio de 2020.</w:t>
      </w:r>
    </w:p>
    <w:p w:rsidR="00F32171" w:rsidRPr="001C4CAA" w:rsidRDefault="00CF5E22">
      <w:pPr>
        <w:ind w:left="97" w:right="171"/>
        <w:rPr>
          <w:lang w:val="es-MX"/>
        </w:rPr>
      </w:pPr>
      <w:r w:rsidRPr="001C4CAA">
        <w:rPr>
          <w:lang w:val="es-MX"/>
        </w:rPr>
        <w:t>Que dicha norma establece, que podrán desarrollarse, mientras dure el distanciamiento social prevent</w:t>
      </w:r>
      <w:r w:rsidRPr="001C4CAA">
        <w:rPr>
          <w:lang w:val="es-MX"/>
        </w:rPr>
        <w:t>ivo y obligatorio, actividades económicas, industriales, comerciales o de servicios que cuenten con un protocolo de funcionamiento aprobado por la autoridad sanitaria provincial, restringiéndose el uso de las superficies cerradas hasta un máximo del cincue</w:t>
      </w:r>
      <w:r w:rsidRPr="001C4CAA">
        <w:rPr>
          <w:lang w:val="es-MX"/>
        </w:rPr>
        <w:t>nta por ciento (50 0/6) de su capacidad, pudiendo las autoridades provinciales, reglamentar días y horas para la realización de determinadas actividades y establecer requisitos adicionales para su realización, con la finalidad de prevenir la circulación de</w:t>
      </w:r>
      <w:r w:rsidRPr="001C4CAA">
        <w:rPr>
          <w:lang w:val="es-MX"/>
        </w:rPr>
        <w:t>l virus.</w:t>
      </w:r>
    </w:p>
    <w:p w:rsidR="00F32171" w:rsidRPr="001C4CAA" w:rsidRDefault="00CF5E22">
      <w:pPr>
        <w:ind w:left="97" w:right="171"/>
        <w:rPr>
          <w:lang w:val="es-MX"/>
        </w:rPr>
      </w:pPr>
      <w:r w:rsidRPr="001C4CAA">
        <w:rPr>
          <w:lang w:val="es-MX"/>
        </w:rPr>
        <w:t>Que, en terminos similares, dicho decreto nacional prevé la realización de actividades deportivas, artísticas y sociales, siempre que se dé cumplimiento a las medidas de distancia mínima, la utilización de tapabocas en espacios compartidos, higien</w:t>
      </w:r>
      <w:r w:rsidRPr="001C4CAA">
        <w:rPr>
          <w:lang w:val="es-MX"/>
        </w:rPr>
        <w:t>e de manos, toser en el pliegue del codo, desinfección de superficies, ventilación de los ambientes y estricto cumplimiento a los protocolos de actividades y a las recomendaciones e instrucciones de las autoridades sanitarias provinciales y nacional.</w:t>
      </w:r>
    </w:p>
    <w:p w:rsidR="00F32171" w:rsidRPr="001C4CAA" w:rsidRDefault="00CF5E22">
      <w:pPr>
        <w:ind w:left="97" w:right="171"/>
        <w:rPr>
          <w:lang w:val="es-MX"/>
        </w:rPr>
      </w:pPr>
      <w:r w:rsidRPr="001C4CAA">
        <w:rPr>
          <w:lang w:val="es-MX"/>
        </w:rPr>
        <w:t xml:space="preserve">Que, </w:t>
      </w:r>
      <w:r w:rsidRPr="001C4CAA">
        <w:rPr>
          <w:lang w:val="es-MX"/>
        </w:rPr>
        <w:t>respecto de estas últimas actividades, se establece que la autoridad provincial dictará los protocolos pertinentes para su realización, atendiendo las recomendaciones e instrucciones del Ministerio de Salud de la Nación, pudiendo además establecer horarios</w:t>
      </w:r>
      <w:r w:rsidRPr="001C4CAA">
        <w:rPr>
          <w:lang w:val="es-MX"/>
        </w:rPr>
        <w:t>, días determinados y requisitos adicionales para su realización, con la finalidad de prevenir la circulación del virus.</w:t>
      </w:r>
    </w:p>
    <w:p w:rsidR="00F32171" w:rsidRPr="001C4CAA" w:rsidRDefault="00CF5E22">
      <w:pPr>
        <w:ind w:left="97" w:right="171"/>
        <w:rPr>
          <w:lang w:val="es-MX"/>
        </w:rPr>
      </w:pPr>
      <w:r w:rsidRPr="001C4CAA">
        <w:rPr>
          <w:lang w:val="es-MX"/>
        </w:rPr>
        <w:t xml:space="preserve">Que, para los municipios de Almirante Brown, Avellaneda, Berazategui, Berisso, Brandsen, Campana, Cañuelas, Ensenada, Escobar, Esteban </w:t>
      </w:r>
      <w:r w:rsidRPr="001C4CAA">
        <w:rPr>
          <w:lang w:val="es-MX"/>
        </w:rPr>
        <w:t>Echeverría, Exaltación de la Cruz, Ezeiza, Florencio Varela, General Las Heras, General Rodríguez, General San Martín, Hurlingham, Ituzaingó, José C. Paz, La Matanza, Lanús, La Plata, Lomas de Zamora,</w:t>
      </w:r>
    </w:p>
    <w:p w:rsidR="00F32171" w:rsidRPr="001C4CAA" w:rsidRDefault="00CF5E22">
      <w:pPr>
        <w:ind w:left="97" w:right="171"/>
        <w:rPr>
          <w:lang w:val="es-MX"/>
        </w:rPr>
      </w:pPr>
      <w:r w:rsidRPr="001C4CAA">
        <w:rPr>
          <w:lang w:val="es-MX"/>
        </w:rPr>
        <w:t xml:space="preserve">Lujan. Marcos Paz, Malvinas Argentinas, Moreno, Merlo, </w:t>
      </w:r>
      <w:r w:rsidRPr="001C4CAA">
        <w:rPr>
          <w:lang w:val="es-MX"/>
        </w:rPr>
        <w:t>Morón, Pilar, Presidente Perón, Quilmes, San Fernando, San Isidro, San Miguel, San Vicente, Tigre, Tres de Febrero, Vicente López y Zárate, rige la medida de "aislamiento social preventivo y obligatorio" y la consiguiente prohibición de circular, estableci</w:t>
      </w:r>
      <w:r w:rsidRPr="001C4CAA">
        <w:rPr>
          <w:lang w:val="es-MX"/>
        </w:rPr>
        <w:t>endo el Decreto NO 520/2020 que las autoridades provinciales podrán solicitar al Jefe de Gabinete de Ministros, en su carácter de Coordinador de la "Unidad de Coordinación General del Plan Integral para la Prevención de Eventos de Salud Pública de Importan</w:t>
      </w:r>
      <w:r w:rsidRPr="001C4CAA">
        <w:rPr>
          <w:lang w:val="es-MX"/>
        </w:rPr>
        <w:t>cia Internacional", que autorice nuevas excepciones con el fin de permitir la realización de actividades industriales, de servicios, comerciales, deportivas o recreativas.</w:t>
      </w:r>
    </w:p>
    <w:p w:rsidR="00F32171" w:rsidRPr="001C4CAA" w:rsidRDefault="00CF5E22">
      <w:pPr>
        <w:ind w:left="32" w:right="74"/>
        <w:rPr>
          <w:lang w:val="es-MX"/>
        </w:rPr>
      </w:pPr>
      <w:r w:rsidRPr="001C4CAA">
        <w:rPr>
          <w:lang w:val="es-MX"/>
        </w:rPr>
        <w:t>Que, para ello deberán contar con la aprobación previa de la autoridad sanitaria pro</w:t>
      </w:r>
      <w:r w:rsidRPr="001C4CAA">
        <w:rPr>
          <w:lang w:val="es-MX"/>
        </w:rPr>
        <w:t>vincial, e indicar el protocolo que se implementará para el funcionamiento de la actividad respectiva, pudiendo a tal fin adherir a uno de los incluidos en el "Anexo de Protocolos autorizados por la autoridad sanitaria nacional" establecidos en los término</w:t>
      </w:r>
      <w:r w:rsidRPr="001C4CAA">
        <w:rPr>
          <w:lang w:val="es-MX"/>
        </w:rPr>
        <w:t>s del Decreto NO 459/20, debiendo acompañar una propuesta de protocolo que contemple, como mínimo, el cumplimiento de todas las recomendaciones e instrucciones dispuestas por la autoridad sanitaria nacional, si la actividad que se pretende autorizar no con</w:t>
      </w:r>
      <w:r w:rsidRPr="001C4CAA">
        <w:rPr>
          <w:lang w:val="es-MX"/>
        </w:rPr>
        <w:t>tara con protocolo previamente aprobado.</w:t>
      </w:r>
    </w:p>
    <w:p w:rsidR="00F32171" w:rsidRPr="001C4CAA" w:rsidRDefault="00CF5E22">
      <w:pPr>
        <w:spacing w:after="25"/>
        <w:ind w:left="16" w:right="48"/>
        <w:rPr>
          <w:lang w:val="es-MX"/>
        </w:rPr>
      </w:pPr>
      <w:r w:rsidRPr="001C4CAA">
        <w:rPr>
          <w:lang w:val="es-MX"/>
        </w:rPr>
        <w:t>Que, por su parte, el Decreto NO 498/2020 aprobó la reglamentación para la implementación de la medida de "Distanciamiento Social, Preventivo y Obligatorio" y para el desarrollo de las actividades y servicios except</w:t>
      </w:r>
      <w:r w:rsidRPr="001C4CAA">
        <w:rPr>
          <w:lang w:val="es-MX"/>
        </w:rPr>
        <w:t>uados del "Aislamiento Social, Preventivo y Obligatorio" y de la prohibición de circular dispuesta por el Decreto Nacional NO 297/2020 y sus normas complementarias, de conformidad con el Decreto Nacional N</w:t>
      </w:r>
      <w:r w:rsidRPr="001C4CAA">
        <w:rPr>
          <w:vertAlign w:val="superscript"/>
          <w:lang w:val="es-MX"/>
        </w:rPr>
        <w:t xml:space="preserve">O </w:t>
      </w:r>
      <w:r w:rsidRPr="001C4CAA">
        <w:rPr>
          <w:lang w:val="es-MX"/>
        </w:rPr>
        <w:t>520/2020.</w:t>
      </w:r>
    </w:p>
    <w:p w:rsidR="00F32171" w:rsidRPr="001C4CAA" w:rsidRDefault="00CF5E22">
      <w:pPr>
        <w:ind w:left="11" w:right="32"/>
        <w:rPr>
          <w:lang w:val="es-MX"/>
        </w:rPr>
      </w:pPr>
      <w:r w:rsidRPr="001C4CAA">
        <w:rPr>
          <w:lang w:val="es-MX"/>
        </w:rPr>
        <w:t>Que dicha norma prevé que el inicio y l</w:t>
      </w:r>
      <w:r w:rsidRPr="001C4CAA">
        <w:rPr>
          <w:lang w:val="es-MX"/>
        </w:rPr>
        <w:t>a continuidad de las actividades establecidas en los artículos 60 y 70 del Decreto Nacional NO 520/2020, queda sujeto al cumplimiento de los protocolos que apruebe el Ministerio de Jefatura de Gabinete de Ministros, previa intervención del Ministerio de Sa</w:t>
      </w:r>
      <w:r w:rsidRPr="001C4CAA">
        <w:rPr>
          <w:lang w:val="es-MX"/>
        </w:rPr>
        <w:t>lud.</w:t>
      </w:r>
    </w:p>
    <w:p w:rsidR="00F32171" w:rsidRPr="001C4CAA" w:rsidRDefault="00CF5E22">
      <w:pPr>
        <w:ind w:left="5" w:right="16"/>
        <w:rPr>
          <w:lang w:val="es-MX"/>
        </w:rPr>
      </w:pPr>
      <w:r w:rsidRPr="001C4CAA">
        <w:rPr>
          <w:lang w:val="es-MX"/>
        </w:rPr>
        <w:lastRenderedPageBreak/>
        <w:t>Que, asimismo el mencionado decreto establece que el Ministro Secretario en el Departamento de Jefatura de Gabinete de Ministros podrá reglamentar días y horarios para la realización de las actividades y establecer requisitos adicionales para su reali</w:t>
      </w:r>
      <w:r w:rsidRPr="001C4CAA">
        <w:rPr>
          <w:lang w:val="es-MX"/>
        </w:rPr>
        <w:t>zación, con la finalidad de prevenir la circulación del virus.</w:t>
      </w:r>
    </w:p>
    <w:p w:rsidR="00F32171" w:rsidRPr="001C4CAA" w:rsidRDefault="00CF5E22">
      <w:pPr>
        <w:ind w:right="0"/>
        <w:rPr>
          <w:lang w:val="es-MX"/>
        </w:rPr>
      </w:pPr>
      <w:r w:rsidRPr="001C4CAA">
        <w:rPr>
          <w:lang w:val="es-MX"/>
        </w:rPr>
        <w:t>Que se dispone en esa misma norma, para el desarrollo de las actividades sociales con distanciamiento y hasta un máximo de diez (10) personas, de comercios de gastronomía abiertos al público, d</w:t>
      </w:r>
      <w:r w:rsidRPr="001C4CAA">
        <w:rPr>
          <w:lang w:val="es-MX"/>
        </w:rPr>
        <w:t>eportivas y de esparcimiento con distanciamiento físico y culturales que incluyan únicamente la modalidad de transmisión remota y grabación de shows, como un requisito</w:t>
      </w:r>
    </w:p>
    <w:p w:rsidR="00F32171" w:rsidRPr="001C4CAA" w:rsidRDefault="00F32171">
      <w:pPr>
        <w:rPr>
          <w:lang w:val="es-MX"/>
        </w:rPr>
        <w:sectPr w:rsidR="00F32171" w:rsidRPr="001C4CAA">
          <w:pgSz w:w="11030" w:h="15840"/>
          <w:pgMar w:top="533" w:right="1042" w:bottom="224" w:left="920" w:header="720" w:footer="720" w:gutter="0"/>
          <w:cols w:space="720"/>
        </w:sectPr>
      </w:pPr>
    </w:p>
    <w:p w:rsidR="00F32171" w:rsidRPr="001C4CAA" w:rsidRDefault="00CF5E22">
      <w:pPr>
        <w:spacing w:after="0" w:line="259" w:lineRule="auto"/>
        <w:ind w:right="0" w:hanging="10"/>
        <w:jc w:val="left"/>
        <w:rPr>
          <w:lang w:val="es-MX"/>
        </w:rPr>
      </w:pPr>
      <w:r w:rsidRPr="001C4CAA">
        <w:rPr>
          <w:sz w:val="12"/>
          <w:lang w:val="es-MX"/>
        </w:rPr>
        <w:t>GOBIERNO DE LA PROVINCIA DE</w:t>
      </w:r>
    </w:p>
    <w:p w:rsidR="00F32171" w:rsidRPr="001C4CAA" w:rsidRDefault="00CF5E22">
      <w:pPr>
        <w:spacing w:after="3" w:line="259" w:lineRule="auto"/>
        <w:ind w:right="-10" w:hanging="10"/>
        <w:jc w:val="left"/>
        <w:rPr>
          <w:lang w:val="es-MX"/>
        </w:rPr>
      </w:pPr>
      <w:r w:rsidRPr="001C4CAA">
        <w:rPr>
          <w:sz w:val="28"/>
          <w:lang w:val="es-MX"/>
        </w:rPr>
        <w:t>BUENOS AIRES</w:t>
      </w:r>
    </w:p>
    <w:p w:rsidR="00F32171" w:rsidRPr="001C4CAA" w:rsidRDefault="00F32171">
      <w:pPr>
        <w:rPr>
          <w:lang w:val="es-MX"/>
        </w:rPr>
        <w:sectPr w:rsidR="00F32171" w:rsidRPr="001C4CAA">
          <w:type w:val="continuous"/>
          <w:pgSz w:w="11030" w:h="15840"/>
          <w:pgMar w:top="533" w:right="8473" w:bottom="224" w:left="909" w:header="720" w:footer="720" w:gutter="0"/>
          <w:cols w:space="720"/>
        </w:sectPr>
      </w:pPr>
    </w:p>
    <w:p w:rsidR="00F32171" w:rsidRDefault="00CF5E22">
      <w:pPr>
        <w:spacing w:after="345" w:line="253" w:lineRule="auto"/>
        <w:ind w:left="7524" w:right="0" w:firstLine="1"/>
      </w:pPr>
      <w:r w:rsidRPr="001C4CAA">
        <w:rPr>
          <w:sz w:val="20"/>
          <w:lang w:val="es-MX"/>
        </w:rPr>
        <w:t xml:space="preserve">SECCIÓN OFICIAL página 4 BOLETÍN OFICIAL DE LA PROVINCIA DE BUENOS AIRES I.) </w:t>
      </w:r>
      <w:r>
        <w:rPr>
          <w:sz w:val="20"/>
        </w:rPr>
        <w:t>['</w:t>
      </w:r>
      <w:proofErr w:type="spellStart"/>
      <w:r>
        <w:rPr>
          <w:sz w:val="20"/>
        </w:rPr>
        <w:t>lata</w:t>
      </w:r>
      <w:proofErr w:type="spellEnd"/>
      <w:r>
        <w:rPr>
          <w:sz w:val="20"/>
        </w:rPr>
        <w:t xml:space="preserve"> mart IO do </w:t>
      </w:r>
      <w:r>
        <w:rPr>
          <w:sz w:val="20"/>
        </w:rPr>
        <w:tab/>
        <w:t>de 2020</w:t>
      </w:r>
    </w:p>
    <w:p w:rsidR="00F32171" w:rsidRPr="001C4CAA" w:rsidRDefault="00CF5E22">
      <w:pPr>
        <w:ind w:left="882" w:right="171"/>
        <w:rPr>
          <w:lang w:val="es-MX"/>
        </w:rPr>
      </w:pPr>
      <w:r w:rsidRPr="001C4CAA">
        <w:rPr>
          <w:lang w:val="es-MX"/>
        </w:rPr>
        <w:t>adicional. quo o' municipio no cuente con casos confirmados de COVID-19 en un plazo mínimo de veintiún días (21) Inmediat0S antenores a la fecha en la q</w:t>
      </w:r>
      <w:r w:rsidRPr="001C4CAA">
        <w:rPr>
          <w:lang w:val="es-MX"/>
        </w:rPr>
        <w:t>ue realice su evaluación el Ministerio de Salud.</w:t>
      </w:r>
    </w:p>
    <w:p w:rsidR="00F32171" w:rsidRPr="001C4CAA" w:rsidRDefault="00CF5E22">
      <w:pPr>
        <w:spacing w:after="113"/>
        <w:ind w:left="866" w:right="171"/>
        <w:rPr>
          <w:lang w:val="es-MX"/>
        </w:rPr>
      </w:pPr>
      <w:r w:rsidRPr="001C4CAA">
        <w:rPr>
          <w:lang w:val="es-MX"/>
        </w:rPr>
        <w:t>Que. adicionalmente y en atención a las condictones epidemiológicas y a la evaluación de riesgo sanitario en los distintos</w:t>
      </w:r>
    </w:p>
    <w:p w:rsidR="00F32171" w:rsidRPr="001C4CAA" w:rsidRDefault="00CF5E22">
      <w:pPr>
        <w:ind w:left="839" w:right="171"/>
        <w:rPr>
          <w:lang w:val="es-MX"/>
        </w:rPr>
      </w:pPr>
      <w:r w:rsidRPr="001C4CAA">
        <w:rPr>
          <w:lang w:val="es-MX"/>
        </w:rPr>
        <w:t>patffldos, el Ministro Secretario en el Departamento de Jefatura con de el fin Gabin</w:t>
      </w:r>
      <w:r w:rsidRPr="001C4CAA">
        <w:rPr>
          <w:lang w:val="es-MX"/>
        </w:rPr>
        <w:t xml:space="preserve">ete de evitar de situaciones Ministros que podrá, puedan dictar favorecer normasla regiamentanas para Imitar la circulación por horarios o por zonas, </w:t>
      </w:r>
    </w:p>
    <w:p w:rsidR="00F32171" w:rsidRDefault="00CF5E22">
      <w:pPr>
        <w:spacing w:after="0" w:line="259" w:lineRule="auto"/>
        <w:ind w:left="828" w:right="0" w:firstLine="0"/>
        <w:jc w:val="left"/>
      </w:pPr>
      <w:r>
        <w:rPr>
          <w:noProof/>
        </w:rPr>
        <w:drawing>
          <wp:inline distT="0" distB="0" distL="0" distR="0">
            <wp:extent cx="1591044" cy="102428"/>
            <wp:effectExtent l="0" t="0" r="0" b="0"/>
            <wp:docPr id="11526" name="Picture 11526"/>
            <wp:cNvGraphicFramePr/>
            <a:graphic xmlns:a="http://schemas.openxmlformats.org/drawingml/2006/main">
              <a:graphicData uri="http://schemas.openxmlformats.org/drawingml/2006/picture">
                <pic:pic xmlns:pic="http://schemas.openxmlformats.org/drawingml/2006/picture">
                  <pic:nvPicPr>
                    <pic:cNvPr id="11526" name="Picture 11526"/>
                    <pic:cNvPicPr/>
                  </pic:nvPicPr>
                  <pic:blipFill>
                    <a:blip r:embed="rId5"/>
                    <a:stretch>
                      <a:fillRect/>
                    </a:stretch>
                  </pic:blipFill>
                  <pic:spPr>
                    <a:xfrm>
                      <a:off x="0" y="0"/>
                      <a:ext cx="1591044" cy="102428"/>
                    </a:xfrm>
                    <a:prstGeom prst="rect">
                      <a:avLst/>
                    </a:prstGeom>
                  </pic:spPr>
                </pic:pic>
              </a:graphicData>
            </a:graphic>
          </wp:inline>
        </w:drawing>
      </w:r>
    </w:p>
    <w:p w:rsidR="00F32171" w:rsidRPr="001C4CAA" w:rsidRDefault="00CF5E22">
      <w:pPr>
        <w:ind w:left="785" w:right="618"/>
        <w:rPr>
          <w:lang w:val="es-MX"/>
        </w:rPr>
      </w:pPr>
      <w:r w:rsidRPr="001C4CAA">
        <w:rPr>
          <w:lang w:val="es-MX"/>
        </w:rPr>
        <w:t>(Que, por el arficulo 15 del Decreto NO' 498/2020 se faculta a los Ministros Secretarios en los Departa</w:t>
      </w:r>
      <w:r w:rsidRPr="001C4CAA">
        <w:rPr>
          <w:lang w:val="es-MX"/>
        </w:rPr>
        <w:t>mentos de Jefatura de Gabinete de Ministros y de Salud a dictar, on forma individual o conjunta, en el ámbito de su competencia, las normas aclaratonas, Interpretativas y complementarias que resulten necesarias.</w:t>
      </w:r>
    </w:p>
    <w:p w:rsidR="00F32171" w:rsidRPr="001C4CAA" w:rsidRDefault="00CF5E22">
      <w:pPr>
        <w:ind w:left="758" w:right="565"/>
        <w:rPr>
          <w:lang w:val="es-MX"/>
        </w:rPr>
      </w:pPr>
      <w:r w:rsidRPr="001C4CAA">
        <w:rPr>
          <w:lang w:val="es-MX"/>
        </w:rPr>
        <w:t>Que, en ese marco. se dictó la Resolución NO</w:t>
      </w:r>
      <w:r w:rsidRPr="001C4CAA">
        <w:rPr>
          <w:lang w:val="es-MX"/>
        </w:rPr>
        <w:t xml:space="preserve"> 260/2020 de este ministerio, mediante la cual se aprobaron los protocolos de func,onamlento de las actividades contempladas bajo las medidas de "distanciamiento social preventivo y obligatorio" y de •as,lamiento social preventivo y obligatorio", estableci</w:t>
      </w:r>
      <w:r w:rsidRPr="001C4CAA">
        <w:rPr>
          <w:lang w:val="es-MX"/>
        </w:rPr>
        <w:t>éndose además un sistema de fases a fin de hacer efectivas dichas</w:t>
      </w:r>
    </w:p>
    <w:p w:rsidR="00F32171" w:rsidRDefault="00CF5E22">
      <w:pPr>
        <w:spacing w:after="40" w:line="259" w:lineRule="auto"/>
        <w:ind w:left="742" w:right="0" w:firstLine="0"/>
        <w:jc w:val="left"/>
      </w:pPr>
      <w:r>
        <w:rPr>
          <w:noProof/>
        </w:rPr>
        <w:drawing>
          <wp:inline distT="0" distB="0" distL="0" distR="0">
            <wp:extent cx="1625186" cy="78528"/>
            <wp:effectExtent l="0" t="0" r="0" b="0"/>
            <wp:docPr id="11527" name="Picture 11527"/>
            <wp:cNvGraphicFramePr/>
            <a:graphic xmlns:a="http://schemas.openxmlformats.org/drawingml/2006/main">
              <a:graphicData uri="http://schemas.openxmlformats.org/drawingml/2006/picture">
                <pic:pic xmlns:pic="http://schemas.openxmlformats.org/drawingml/2006/picture">
                  <pic:nvPicPr>
                    <pic:cNvPr id="11527" name="Picture 11527"/>
                    <pic:cNvPicPr/>
                  </pic:nvPicPr>
                  <pic:blipFill>
                    <a:blip r:embed="rId6"/>
                    <a:stretch>
                      <a:fillRect/>
                    </a:stretch>
                  </pic:blipFill>
                  <pic:spPr>
                    <a:xfrm>
                      <a:off x="0" y="0"/>
                      <a:ext cx="1625186" cy="78528"/>
                    </a:xfrm>
                    <a:prstGeom prst="rect">
                      <a:avLst/>
                    </a:prstGeom>
                  </pic:spPr>
                </pic:pic>
              </a:graphicData>
            </a:graphic>
          </wp:inline>
        </w:drawing>
      </w:r>
    </w:p>
    <w:p w:rsidR="00F32171" w:rsidRPr="001C4CAA" w:rsidRDefault="00CF5E22">
      <w:pPr>
        <w:spacing w:after="28"/>
        <w:ind w:left="651" w:right="500" w:firstLine="75"/>
        <w:rPr>
          <w:lang w:val="es-MX"/>
        </w:rPr>
      </w:pPr>
      <w:r w:rsidRPr="001C4CAA">
        <w:rPr>
          <w:lang w:val="es-MX"/>
        </w:rPr>
        <w:t>Que cd'cho sistema de fases, establece que estarán incluidos en FASE 5 los municipios que no presentaren casos confirmados autoctonos de COVID-19 en un período de veintiún días inmediatos anteriores a la fecha de evaluación que realice el Ministerio de Sal</w:t>
      </w:r>
      <w:r w:rsidRPr="001C4CAA">
        <w:rPr>
          <w:lang w:val="es-MX"/>
        </w:rPr>
        <w:t>ud y no pertenecieran al área Metropolitana de Buenos Aires, de acuerdo a lo establecido en el articulo 1 1 del Decreto Nacional NO 520/2020 y en FASE 4 los municipios que presentaren casos confirmados autóctonos de COVID-19 en un penodo de veintiún días i</w:t>
      </w:r>
      <w:r w:rsidRPr="001C4CAA">
        <w:rPr>
          <w:lang w:val="es-MX"/>
        </w:rPr>
        <w:t xml:space="preserve">nmediatos anteriores a la fecha de evaluación que realice el Ministerio de </w:t>
      </w:r>
      <w:proofErr w:type="spellStart"/>
      <w:r>
        <w:rPr>
          <w:noProof/>
        </w:rPr>
        <w:drawing>
          <wp:inline distT="0" distB="0" distL="0" distR="0">
            <wp:extent cx="1174504" cy="191198"/>
            <wp:effectExtent l="0" t="0" r="0" b="0"/>
            <wp:docPr id="49320" name="Picture 49320"/>
            <wp:cNvGraphicFramePr/>
            <a:graphic xmlns:a="http://schemas.openxmlformats.org/drawingml/2006/main">
              <a:graphicData uri="http://schemas.openxmlformats.org/drawingml/2006/picture">
                <pic:pic xmlns:pic="http://schemas.openxmlformats.org/drawingml/2006/picture">
                  <pic:nvPicPr>
                    <pic:cNvPr id="49320" name="Picture 49320"/>
                    <pic:cNvPicPr/>
                  </pic:nvPicPr>
                  <pic:blipFill>
                    <a:blip r:embed="rId7"/>
                    <a:stretch>
                      <a:fillRect/>
                    </a:stretch>
                  </pic:blipFill>
                  <pic:spPr>
                    <a:xfrm>
                      <a:off x="0" y="0"/>
                      <a:ext cx="1174504" cy="191198"/>
                    </a:xfrm>
                    <a:prstGeom prst="rect">
                      <a:avLst/>
                    </a:prstGeom>
                  </pic:spPr>
                </pic:pic>
              </a:graphicData>
            </a:graphic>
          </wp:inline>
        </w:drawing>
      </w:r>
      <w:proofErr w:type="spellEnd"/>
      <w:r w:rsidRPr="001C4CAA">
        <w:rPr>
          <w:lang w:val="es-MX"/>
        </w:rPr>
        <w:t xml:space="preserve"> al area Metropolitana de Buenos Aires, de acuerdo a lo establecido en el artículo 11 del Decreto</w:t>
      </w:r>
    </w:p>
    <w:p w:rsidR="00F32171" w:rsidRPr="001C4CAA" w:rsidRDefault="00CF5E22">
      <w:pPr>
        <w:spacing w:after="0" w:line="265" w:lineRule="auto"/>
        <w:ind w:left="144" w:right="0" w:hanging="10"/>
        <w:jc w:val="center"/>
        <w:rPr>
          <w:lang w:val="es-MX"/>
        </w:rPr>
      </w:pPr>
      <w:r w:rsidRPr="001C4CAA">
        <w:rPr>
          <w:lang w:val="es-MX"/>
        </w:rPr>
        <w:t>Que adicionalmente, establece que en FASE 3 se encuentran los municipios que integ</w:t>
      </w:r>
      <w:r w:rsidRPr="001C4CAA">
        <w:rPr>
          <w:lang w:val="es-MX"/>
        </w:rPr>
        <w:t>ran el Area Metropolitana de Buenos</w:t>
      </w:r>
    </w:p>
    <w:p w:rsidR="00F32171" w:rsidRPr="001C4CAA" w:rsidRDefault="00CF5E22">
      <w:pPr>
        <w:ind w:left="570" w:right="425" w:firstLine="54"/>
        <w:rPr>
          <w:lang w:val="es-MX"/>
        </w:rPr>
      </w:pPr>
      <w:r w:rsidRPr="001C4CAA">
        <w:rPr>
          <w:lang w:val="es-MX"/>
        </w:rPr>
        <w:t>Aires, de acuerdo a lo establecido en el artículo 1 1 del Decreto Nacional NO 520/2020 y los municipios qué disponga el Ministro de Jefatura de Gabinete de Ministros frente a la existencia de un foco de contagio o la mul</w:t>
      </w:r>
      <w:r w:rsidRPr="001C4CAA">
        <w:rPr>
          <w:lang w:val="es-MX"/>
        </w:rPr>
        <w:t>tiplicación rápida de casos positivos de COVID-19, de acuerdo con los criterios establecidos por el Ministerio de Salud de la provincia de Buenos Ares, con el fin de proteger la salud pública, mientras que en FASE 1 0 FASE 2 estarán los municipios qué disp</w:t>
      </w:r>
      <w:r w:rsidRPr="001C4CAA">
        <w:rPr>
          <w:lang w:val="es-MX"/>
        </w:rPr>
        <w:t>onga el Ministro de Jefatura de Gabinete de Ministros frente a la existencia de un foco de contagio o la multiplicación rápida de casos positivos de COVID-19, de acuerdo con los criterios establecidos por el Ministerio de Salud de la provincia de Buenos Ai</w:t>
      </w:r>
      <w:r w:rsidRPr="001C4CAA">
        <w:rPr>
          <w:lang w:val="es-MX"/>
        </w:rPr>
        <w:t>res, con el fin de proteger la salud pública.</w:t>
      </w:r>
    </w:p>
    <w:p w:rsidR="00F32171" w:rsidRPr="001C4CAA" w:rsidRDefault="00CF5E22">
      <w:pPr>
        <w:ind w:left="532" w:right="403"/>
        <w:rPr>
          <w:lang w:val="es-MX"/>
        </w:rPr>
      </w:pPr>
      <w:r w:rsidRPr="001C4CAA">
        <w:rPr>
          <w:lang w:val="es-MX"/>
        </w:rPr>
        <w:t xml:space="preserve">Que la Resolución NC 260/2020 prevé que el Ministro de Jefatura de Gabinete de Ministros, previo informe del Ministerio de Salud de la provincia de Buenos Aires, determinará regularmente la fase en la que cada </w:t>
      </w:r>
      <w:r w:rsidRPr="001C4CAA">
        <w:rPr>
          <w:lang w:val="es-MX"/>
        </w:rPr>
        <w:t>municipio se encuentra, de acuerdo a la situación sanitaria y epidemiológica que presente, pudiendo disponer, ante un foco de contagio o la multiplicacron rápida de casos positivos de COVID-19, de manera inmediata, la modificación de la fase de cada distri</w:t>
      </w:r>
      <w:r w:rsidRPr="001C4CAA">
        <w:rPr>
          <w:lang w:val="es-MX"/>
        </w:rPr>
        <w:t>to con el fin de proteger la salud publica.</w:t>
      </w:r>
    </w:p>
    <w:p w:rsidR="00F32171" w:rsidRPr="001C4CAA" w:rsidRDefault="00CF5E22">
      <w:pPr>
        <w:ind w:left="489" w:right="344"/>
        <w:rPr>
          <w:lang w:val="es-MX"/>
        </w:rPr>
      </w:pPr>
      <w:r w:rsidRPr="001C4CAA">
        <w:rPr>
          <w:lang w:val="es-MX"/>
        </w:rPr>
        <w:t>Oue el Ministerio de Salud ha elevado a este Ministerio el informe actualizado de municipios, indicando que la pandemia de COVID-19 en territorio bonaerense se encuentra en ascenso requiriendo un permanente monitoreo de la intensidad de la transmsjon en ar</w:t>
      </w:r>
      <w:r w:rsidRPr="001C4CAA">
        <w:rPr>
          <w:lang w:val="es-MX"/>
        </w:rPr>
        <w:t>eas de transmisión comunitaria ya reconocidas y la identificación oportuna de nuevas áreas afectadas para la intensificación de las acciones de control para limitar la transmisión.</w:t>
      </w:r>
    </w:p>
    <w:p w:rsidR="00F32171" w:rsidRPr="001C4CAA" w:rsidRDefault="00CF5E22">
      <w:pPr>
        <w:spacing w:after="3" w:line="253" w:lineRule="auto"/>
        <w:ind w:left="409" w:right="280" w:firstLine="70"/>
        <w:rPr>
          <w:lang w:val="es-MX"/>
        </w:rPr>
      </w:pPr>
      <w:r w:rsidRPr="001C4CAA">
        <w:rPr>
          <w:sz w:val="20"/>
          <w:lang w:val="es-MX"/>
        </w:rPr>
        <w:t>Que dicho informe además menciona que el listado de municipio por fase plas</w:t>
      </w:r>
      <w:r w:rsidRPr="001C4CAA">
        <w:rPr>
          <w:sz w:val="20"/>
          <w:lang w:val="es-MX"/>
        </w:rPr>
        <w:t>ma un retroceso en el sistema de fases de 5 a 4 indica la detección de uno o más casos autóctonos en los últimos veintiún (21) días en un área que no registraba casos previamente y que a partir de la identificación de los primeros casos autóctonos, un incr</w:t>
      </w:r>
      <w:r w:rsidRPr="001C4CAA">
        <w:rPr>
          <w:sz w:val="20"/>
          <w:lang w:val="es-MX"/>
        </w:rPr>
        <w:t>emento en la velocidad de transmision, medida en términos de tiempo de duplicación, o bien, la ocurrencia de casos autóctonos en los que no se pueda identificar la cadena de transmisión, ameritan el pasaje de fase 4 a 3, correspondiente a un escenario de t</w:t>
      </w:r>
      <w:r w:rsidRPr="001C4CAA">
        <w:rPr>
          <w:sz w:val="20"/>
          <w:lang w:val="es-MX"/>
        </w:rPr>
        <w:t>ransmisión comunitaria.</w:t>
      </w:r>
    </w:p>
    <w:p w:rsidR="00F32171" w:rsidRPr="001C4CAA" w:rsidRDefault="00CF5E22">
      <w:pPr>
        <w:spacing w:after="3" w:line="253" w:lineRule="auto"/>
        <w:ind w:left="393" w:right="0" w:firstLine="1"/>
        <w:rPr>
          <w:lang w:val="es-MX"/>
        </w:rPr>
      </w:pPr>
      <w:r w:rsidRPr="001C4CAA">
        <w:rPr>
          <w:sz w:val="20"/>
          <w:lang w:val="es-MX"/>
        </w:rPr>
        <w:t>Oue, ha tomado la intervención de su competencia la Asesoría General de Gobierno.</w:t>
      </w:r>
    </w:p>
    <w:p w:rsidR="00F32171" w:rsidRPr="001C4CAA" w:rsidRDefault="00CF5E22">
      <w:pPr>
        <w:spacing w:after="136" w:line="259" w:lineRule="auto"/>
        <w:ind w:left="10" w:right="54" w:hanging="10"/>
        <w:jc w:val="center"/>
        <w:rPr>
          <w:lang w:val="es-MX"/>
        </w:rPr>
      </w:pPr>
      <w:r w:rsidRPr="001C4CAA">
        <w:rPr>
          <w:sz w:val="20"/>
          <w:lang w:val="es-MX"/>
        </w:rPr>
        <w:t xml:space="preserve">Que la presente medida se dicta en uso de las atribuciones conferidas por la Ley N </w:t>
      </w:r>
      <w:r w:rsidRPr="001C4CAA">
        <w:rPr>
          <w:sz w:val="20"/>
          <w:vertAlign w:val="superscript"/>
          <w:lang w:val="es-MX"/>
        </w:rPr>
        <w:t xml:space="preserve">O </w:t>
      </w:r>
      <w:r w:rsidRPr="001C4CAA">
        <w:rPr>
          <w:sz w:val="20"/>
          <w:lang w:val="es-MX"/>
        </w:rPr>
        <w:t>15.164 y por el Decreto N</w:t>
      </w:r>
      <w:r w:rsidRPr="001C4CAA">
        <w:rPr>
          <w:sz w:val="20"/>
          <w:vertAlign w:val="superscript"/>
          <w:lang w:val="es-MX"/>
        </w:rPr>
        <w:t xml:space="preserve">O </w:t>
      </w:r>
      <w:r w:rsidRPr="001C4CAA">
        <w:rPr>
          <w:sz w:val="20"/>
          <w:lang w:val="es-MX"/>
        </w:rPr>
        <w:t>498/2020.</w:t>
      </w:r>
    </w:p>
    <w:p w:rsidR="00F32171" w:rsidRPr="001C4CAA" w:rsidRDefault="00CF5E22">
      <w:pPr>
        <w:spacing w:after="282" w:line="216" w:lineRule="auto"/>
        <w:ind w:left="2657" w:right="2647" w:hanging="10"/>
        <w:jc w:val="center"/>
        <w:rPr>
          <w:lang w:val="es-MX"/>
        </w:rPr>
      </w:pPr>
      <w:r w:rsidRPr="001C4CAA">
        <w:rPr>
          <w:sz w:val="22"/>
          <w:lang w:val="es-MX"/>
        </w:rPr>
        <w:t>EL MINISTRO DE JEFATURA DE G</w:t>
      </w:r>
      <w:r w:rsidRPr="001C4CAA">
        <w:rPr>
          <w:sz w:val="22"/>
          <w:lang w:val="es-MX"/>
        </w:rPr>
        <w:t>ABINETE DE MINISTROS DE LA PROVINCIA DE BUENOS AIRES RESUELVE</w:t>
      </w:r>
    </w:p>
    <w:p w:rsidR="00F32171" w:rsidRPr="001C4CAA" w:rsidRDefault="00CF5E22">
      <w:pPr>
        <w:spacing w:after="76" w:line="253" w:lineRule="auto"/>
        <w:ind w:left="247" w:right="210" w:firstLine="1"/>
        <w:rPr>
          <w:lang w:val="es-MX"/>
        </w:rPr>
      </w:pPr>
      <w:r w:rsidRPr="001C4CAA">
        <w:rPr>
          <w:sz w:val="20"/>
          <w:lang w:val="es-MX"/>
        </w:rPr>
        <w:lastRenderedPageBreak/>
        <w:t xml:space="preserve">ARTÍCULO 1 </w:t>
      </w:r>
      <w:r w:rsidRPr="001C4CAA">
        <w:rPr>
          <w:sz w:val="20"/>
          <w:vertAlign w:val="superscript"/>
          <w:lang w:val="es-MX"/>
        </w:rPr>
        <w:t>0</w:t>
      </w:r>
      <w:r w:rsidRPr="001C4CAA">
        <w:rPr>
          <w:sz w:val="20"/>
          <w:lang w:val="es-MX"/>
        </w:rPr>
        <w:t xml:space="preserve">. Aprobar el listado de municipios incluidos en las diferentes fases del sistema establecido por la Resolución 260/2020 de este ministerio, que como Anexo Unico (IF-2020-12625780-GDEBA-SSTAYLMJGM) forma parte integrante de </w:t>
      </w:r>
      <w:r w:rsidRPr="001C4CAA">
        <w:rPr>
          <w:sz w:val="20"/>
          <w:lang w:val="es-MX"/>
        </w:rPr>
        <w:t>la presente.</w:t>
      </w:r>
    </w:p>
    <w:p w:rsidR="00F32171" w:rsidRPr="001C4CAA" w:rsidRDefault="00CF5E22">
      <w:pPr>
        <w:spacing w:after="178" w:line="253" w:lineRule="auto"/>
        <w:ind w:left="226" w:right="0" w:firstLine="1"/>
        <w:rPr>
          <w:lang w:val="es-MX"/>
        </w:rPr>
      </w:pPr>
      <w:r w:rsidRPr="001C4CAA">
        <w:rPr>
          <w:sz w:val="20"/>
          <w:lang w:val="es-MX"/>
        </w:rPr>
        <w:t xml:space="preserve">ARTICULO 2 </w:t>
      </w:r>
      <w:r w:rsidRPr="001C4CAA">
        <w:rPr>
          <w:sz w:val="20"/>
          <w:vertAlign w:val="superscript"/>
          <w:lang w:val="es-MX"/>
        </w:rPr>
        <w:t xml:space="preserve">0 </w:t>
      </w:r>
      <w:r w:rsidRPr="001C4CAA">
        <w:rPr>
          <w:sz w:val="20"/>
          <w:lang w:val="es-MX"/>
        </w:rPr>
        <w:t>: Regis</w:t>
      </w:r>
      <w:r w:rsidRPr="001C4CAA">
        <w:rPr>
          <w:sz w:val="20"/>
          <w:lang w:val="es-MX"/>
        </w:rPr>
        <w:t>trar, comunicar, publicar, dar al Boletín Oficial y al SINBA. Cumplido, archivar.</w:t>
      </w:r>
    </w:p>
    <w:p w:rsidR="00F32171" w:rsidRPr="001C4CAA" w:rsidRDefault="00CF5E22">
      <w:pPr>
        <w:spacing w:after="667" w:line="216" w:lineRule="auto"/>
        <w:ind w:left="209" w:right="0" w:hanging="10"/>
        <w:jc w:val="left"/>
        <w:rPr>
          <w:lang w:val="es-MX"/>
        </w:rPr>
      </w:pPr>
      <w:r w:rsidRPr="001C4CAA">
        <w:rPr>
          <w:sz w:val="22"/>
          <w:lang w:val="es-MX"/>
        </w:rPr>
        <w:t>Carlos Alberto Bianco, Ministro</w:t>
      </w:r>
    </w:p>
    <w:p w:rsidR="00F32171" w:rsidRPr="001C4CAA" w:rsidRDefault="00CF5E22">
      <w:pPr>
        <w:spacing w:after="40" w:line="216" w:lineRule="auto"/>
        <w:ind w:left="2657" w:right="2765" w:hanging="10"/>
        <w:jc w:val="center"/>
        <w:rPr>
          <w:lang w:val="es-MX"/>
        </w:rPr>
      </w:pPr>
      <w:r w:rsidRPr="001C4CAA">
        <w:rPr>
          <w:sz w:val="22"/>
          <w:lang w:val="es-MX"/>
        </w:rPr>
        <w:t>ANEXO/S</w:t>
      </w:r>
    </w:p>
    <w:p w:rsidR="00F32171" w:rsidRPr="001C4CAA" w:rsidRDefault="00CF5E22">
      <w:pPr>
        <w:tabs>
          <w:tab w:val="center" w:pos="801"/>
          <w:tab w:val="center" w:pos="4974"/>
        </w:tabs>
        <w:spacing w:after="3" w:line="253" w:lineRule="auto"/>
        <w:ind w:right="0" w:firstLine="0"/>
        <w:jc w:val="left"/>
        <w:rPr>
          <w:lang w:val="es-MX"/>
        </w:rPr>
      </w:pPr>
      <w:r w:rsidRPr="001C4CAA">
        <w:rPr>
          <w:sz w:val="20"/>
          <w:lang w:val="es-MX"/>
        </w:rPr>
        <w:tab/>
        <w:t xml:space="preserve">ANEXO UNICO </w:t>
      </w:r>
      <w:r w:rsidRPr="001C4CAA">
        <w:rPr>
          <w:sz w:val="20"/>
          <w:lang w:val="es-MX"/>
        </w:rPr>
        <w:tab/>
        <w:t>c9c3c6b3575dOafOa117b084304ba8a21b781fcc8eb57d47972e2a02db3506d3</w:t>
      </w:r>
    </w:p>
    <w:p w:rsidR="00F32171" w:rsidRPr="001C4CAA" w:rsidRDefault="00CF5E22">
      <w:pPr>
        <w:spacing w:after="153" w:line="259" w:lineRule="auto"/>
        <w:ind w:right="140" w:firstLine="0"/>
        <w:jc w:val="right"/>
        <w:rPr>
          <w:lang w:val="es-MX"/>
        </w:rPr>
      </w:pPr>
      <w:r w:rsidRPr="001C4CAA">
        <w:rPr>
          <w:sz w:val="22"/>
          <w:lang w:val="es-MX"/>
        </w:rPr>
        <w:t>Ver</w:t>
      </w:r>
    </w:p>
    <w:p w:rsidR="00F32171" w:rsidRPr="001C4CAA" w:rsidRDefault="00CF5E22">
      <w:pPr>
        <w:spacing w:after="113" w:line="259" w:lineRule="auto"/>
        <w:ind w:left="86" w:right="0" w:firstLine="0"/>
        <w:jc w:val="left"/>
        <w:rPr>
          <w:lang w:val="es-MX"/>
        </w:rPr>
      </w:pPr>
      <w:r w:rsidRPr="001C4CAA">
        <w:rPr>
          <w:sz w:val="24"/>
          <w:lang w:val="es-MX"/>
        </w:rPr>
        <w:t xml:space="preserve">RESOLUCIÓN N </w:t>
      </w:r>
      <w:r w:rsidRPr="001C4CAA">
        <w:rPr>
          <w:sz w:val="24"/>
          <w:vertAlign w:val="superscript"/>
          <w:lang w:val="es-MX"/>
        </w:rPr>
        <w:t xml:space="preserve">O </w:t>
      </w:r>
      <w:r w:rsidRPr="001C4CAA">
        <w:rPr>
          <w:sz w:val="24"/>
          <w:lang w:val="es-MX"/>
        </w:rPr>
        <w:t>426-MGGP-2020</w:t>
      </w:r>
    </w:p>
    <w:p w:rsidR="00F32171" w:rsidRPr="001C4CAA" w:rsidRDefault="00CF5E22">
      <w:pPr>
        <w:spacing w:after="0" w:line="259" w:lineRule="auto"/>
        <w:ind w:right="22" w:firstLine="0"/>
        <w:jc w:val="right"/>
        <w:rPr>
          <w:lang w:val="es-MX"/>
        </w:rPr>
      </w:pPr>
      <w:r w:rsidRPr="001C4CAA">
        <w:rPr>
          <w:sz w:val="24"/>
          <w:lang w:val="es-MX"/>
        </w:rPr>
        <w:t>LA PLATA, BUENOS AIRES</w:t>
      </w:r>
    </w:p>
    <w:p w:rsidR="00F32171" w:rsidRPr="001C4CAA" w:rsidRDefault="00CF5E22">
      <w:pPr>
        <w:spacing w:after="0" w:line="216" w:lineRule="auto"/>
        <w:ind w:left="12" w:right="0" w:firstLine="7866"/>
        <w:jc w:val="left"/>
        <w:rPr>
          <w:lang w:val="es-MX"/>
        </w:rPr>
      </w:pPr>
      <w:r w:rsidRPr="001C4CAA">
        <w:rPr>
          <w:sz w:val="22"/>
          <w:lang w:val="es-MX"/>
        </w:rPr>
        <w:t xml:space="preserve">Jueves 11 de Junio de 2020 VISTO el expediente N </w:t>
      </w:r>
      <w:r w:rsidRPr="001C4CAA">
        <w:rPr>
          <w:sz w:val="22"/>
          <w:vertAlign w:val="superscript"/>
          <w:lang w:val="es-MX"/>
        </w:rPr>
        <w:t xml:space="preserve">O </w:t>
      </w:r>
      <w:r w:rsidRPr="001C4CAA">
        <w:rPr>
          <w:sz w:val="22"/>
          <w:lang w:val="es-MX"/>
        </w:rPr>
        <w:t>EX-2019-06863214-GDEBA-DTAMGGP mediante el cual el Municipio de Pehuajó modifica la</w:t>
      </w:r>
    </w:p>
    <w:p w:rsidR="00F32171" w:rsidRPr="001C4CAA" w:rsidRDefault="00CF5E22">
      <w:pPr>
        <w:spacing w:after="3" w:line="253" w:lineRule="auto"/>
        <w:ind w:left="-15" w:right="0" w:firstLine="1"/>
        <w:rPr>
          <w:lang w:val="es-MX"/>
        </w:rPr>
      </w:pPr>
      <w:r w:rsidRPr="001C4CAA">
        <w:rPr>
          <w:sz w:val="20"/>
          <w:lang w:val="es-MX"/>
        </w:rPr>
        <w:t xml:space="preserve">normativa vigente en el Partido y en virtud de las atribuciones conferidas por el artículo 83 del Decreto Ley N </w:t>
      </w:r>
      <w:r w:rsidRPr="001C4CAA">
        <w:rPr>
          <w:sz w:val="20"/>
          <w:vertAlign w:val="superscript"/>
          <w:lang w:val="es-MX"/>
        </w:rPr>
        <w:t xml:space="preserve">O </w:t>
      </w:r>
      <w:r w:rsidRPr="001C4CAA">
        <w:rPr>
          <w:sz w:val="20"/>
          <w:lang w:val="es-MX"/>
        </w:rPr>
        <w:t xml:space="preserve">8912/77 (T.o. Decreto N </w:t>
      </w:r>
      <w:r w:rsidRPr="001C4CAA">
        <w:rPr>
          <w:sz w:val="20"/>
          <w:vertAlign w:val="superscript"/>
          <w:lang w:val="es-MX"/>
        </w:rPr>
        <w:t xml:space="preserve">O </w:t>
      </w:r>
      <w:r w:rsidRPr="001C4CAA">
        <w:rPr>
          <w:sz w:val="20"/>
          <w:lang w:val="es-MX"/>
        </w:rPr>
        <w:t xml:space="preserve">3389/87 y modificatorios) y el Decreto N </w:t>
      </w:r>
      <w:r w:rsidRPr="001C4CAA">
        <w:rPr>
          <w:sz w:val="20"/>
          <w:vertAlign w:val="superscript"/>
          <w:lang w:val="es-MX"/>
        </w:rPr>
        <w:t xml:space="preserve">O </w:t>
      </w:r>
      <w:r w:rsidRPr="001C4CAA">
        <w:rPr>
          <w:sz w:val="20"/>
          <w:lang w:val="es-MX"/>
        </w:rPr>
        <w:t>DECTO-2019-183-GDEBA-GPBA, y</w:t>
      </w:r>
    </w:p>
    <w:p w:rsidR="00F32171" w:rsidRPr="001C4CAA" w:rsidRDefault="00F32171">
      <w:pPr>
        <w:rPr>
          <w:lang w:val="es-MX"/>
        </w:rPr>
        <w:sectPr w:rsidR="00F32171" w:rsidRPr="001C4CAA">
          <w:type w:val="continuous"/>
          <w:pgSz w:w="11030" w:h="15840"/>
          <w:pgMar w:top="342" w:right="527" w:bottom="224" w:left="237" w:header="720" w:footer="720" w:gutter="0"/>
          <w:cols w:space="720"/>
        </w:sectPr>
      </w:pPr>
    </w:p>
    <w:p w:rsidR="00F32171" w:rsidRDefault="00CF5E22">
      <w:pPr>
        <w:spacing w:after="358" w:line="259" w:lineRule="auto"/>
        <w:ind w:left="4511" w:right="0" w:firstLine="0"/>
        <w:jc w:val="left"/>
      </w:pPr>
      <w:r>
        <w:rPr>
          <w:noProof/>
        </w:rPr>
        <w:lastRenderedPageBreak/>
        <w:drawing>
          <wp:inline distT="0" distB="0" distL="0" distR="0">
            <wp:extent cx="466371" cy="644981"/>
            <wp:effectExtent l="0" t="0" r="0" b="0"/>
            <wp:docPr id="13833" name="Picture 13833"/>
            <wp:cNvGraphicFramePr/>
            <a:graphic xmlns:a="http://schemas.openxmlformats.org/drawingml/2006/main">
              <a:graphicData uri="http://schemas.openxmlformats.org/drawingml/2006/picture">
                <pic:pic xmlns:pic="http://schemas.openxmlformats.org/drawingml/2006/picture">
                  <pic:nvPicPr>
                    <pic:cNvPr id="13833" name="Picture 13833"/>
                    <pic:cNvPicPr/>
                  </pic:nvPicPr>
                  <pic:blipFill>
                    <a:blip r:embed="rId8"/>
                    <a:stretch>
                      <a:fillRect/>
                    </a:stretch>
                  </pic:blipFill>
                  <pic:spPr>
                    <a:xfrm>
                      <a:off x="0" y="0"/>
                      <a:ext cx="466371" cy="644981"/>
                    </a:xfrm>
                    <a:prstGeom prst="rect">
                      <a:avLst/>
                    </a:prstGeom>
                  </pic:spPr>
                </pic:pic>
              </a:graphicData>
            </a:graphic>
          </wp:inline>
        </w:drawing>
      </w:r>
    </w:p>
    <w:p w:rsidR="00F32171" w:rsidRPr="001C4CAA" w:rsidRDefault="00CF5E22">
      <w:pPr>
        <w:pStyle w:val="Ttulo1"/>
        <w:ind w:left="1693" w:right="0"/>
        <w:jc w:val="left"/>
        <w:rPr>
          <w:lang w:val="es-MX"/>
        </w:rPr>
      </w:pPr>
      <w:r w:rsidRPr="001C4CAA">
        <w:rPr>
          <w:rFonts w:ascii="Times New Roman" w:eastAsia="Times New Roman" w:hAnsi="Times New Roman" w:cs="Times New Roman"/>
          <w:sz w:val="30"/>
          <w:lang w:val="es-MX"/>
        </w:rPr>
        <w:t>G o B 1 E R N O DE LA P R O V I N C I A DE B U E NOS A I R E S</w:t>
      </w:r>
    </w:p>
    <w:p w:rsidR="00F32171" w:rsidRPr="001C4CAA" w:rsidRDefault="00CF5E22">
      <w:pPr>
        <w:spacing w:after="229" w:line="259" w:lineRule="auto"/>
        <w:ind w:right="912" w:firstLine="0"/>
        <w:jc w:val="center"/>
        <w:rPr>
          <w:lang w:val="es-MX"/>
        </w:rPr>
      </w:pPr>
      <w:r>
        <w:rPr>
          <w:noProof/>
        </w:rPr>
        <w:drawing>
          <wp:inline distT="0" distB="0" distL="0" distR="0">
            <wp:extent cx="257993" cy="92613"/>
            <wp:effectExtent l="0" t="0" r="0" b="0"/>
            <wp:docPr id="49323" name="Picture 49323"/>
            <wp:cNvGraphicFramePr/>
            <a:graphic xmlns:a="http://schemas.openxmlformats.org/drawingml/2006/main">
              <a:graphicData uri="http://schemas.openxmlformats.org/drawingml/2006/picture">
                <pic:pic xmlns:pic="http://schemas.openxmlformats.org/drawingml/2006/picture">
                  <pic:nvPicPr>
                    <pic:cNvPr id="49323" name="Picture 49323"/>
                    <pic:cNvPicPr/>
                  </pic:nvPicPr>
                  <pic:blipFill>
                    <a:blip r:embed="rId9"/>
                    <a:stretch>
                      <a:fillRect/>
                    </a:stretch>
                  </pic:blipFill>
                  <pic:spPr>
                    <a:xfrm>
                      <a:off x="0" y="0"/>
                      <a:ext cx="257993" cy="92613"/>
                    </a:xfrm>
                    <a:prstGeom prst="rect">
                      <a:avLst/>
                    </a:prstGeom>
                  </pic:spPr>
                </pic:pic>
              </a:graphicData>
            </a:graphic>
          </wp:inline>
        </w:drawing>
      </w:r>
      <w:r w:rsidRPr="001C4CAA">
        <w:rPr>
          <w:rFonts w:ascii="Times New Roman" w:eastAsia="Times New Roman" w:hAnsi="Times New Roman" w:cs="Times New Roman"/>
          <w:sz w:val="20"/>
          <w:lang w:val="es-MX"/>
        </w:rPr>
        <w:t>- Año del Bicentenario de la Provincia de Buenos Aires</w:t>
      </w:r>
    </w:p>
    <w:p w:rsidR="00F32171" w:rsidRPr="001C4CAA" w:rsidRDefault="00CF5E22">
      <w:pPr>
        <w:spacing w:after="246" w:line="249" w:lineRule="auto"/>
        <w:ind w:left="4167" w:right="3896" w:hanging="484"/>
        <w:jc w:val="left"/>
        <w:rPr>
          <w:lang w:val="es-MX"/>
        </w:rPr>
      </w:pPr>
      <w:r>
        <w:rPr>
          <w:noProof/>
        </w:rPr>
        <w:drawing>
          <wp:inline distT="0" distB="0" distL="0" distR="0">
            <wp:extent cx="6615" cy="6615"/>
            <wp:effectExtent l="0" t="0" r="0" b="0"/>
            <wp:docPr id="13645" name="Picture 13645"/>
            <wp:cNvGraphicFramePr/>
            <a:graphic xmlns:a="http://schemas.openxmlformats.org/drawingml/2006/main">
              <a:graphicData uri="http://schemas.openxmlformats.org/drawingml/2006/picture">
                <pic:pic xmlns:pic="http://schemas.openxmlformats.org/drawingml/2006/picture">
                  <pic:nvPicPr>
                    <pic:cNvPr id="13645" name="Picture 13645"/>
                    <pic:cNvPicPr/>
                  </pic:nvPicPr>
                  <pic:blipFill>
                    <a:blip r:embed="rId10"/>
                    <a:stretch>
                      <a:fillRect/>
                    </a:stretch>
                  </pic:blipFill>
                  <pic:spPr>
                    <a:xfrm>
                      <a:off x="0" y="0"/>
                      <a:ext cx="6615" cy="6615"/>
                    </a:xfrm>
                    <a:prstGeom prst="rect">
                      <a:avLst/>
                    </a:prstGeom>
                  </pic:spPr>
                </pic:pic>
              </a:graphicData>
            </a:graphic>
          </wp:inline>
        </w:drawing>
      </w:r>
      <w:r w:rsidRPr="001C4CAA">
        <w:rPr>
          <w:rFonts w:ascii="Times New Roman" w:eastAsia="Times New Roman" w:hAnsi="Times New Roman" w:cs="Times New Roman"/>
          <w:sz w:val="22"/>
          <w:lang w:val="es-MX"/>
        </w:rPr>
        <w:t>Hoja Adicional de Firm</w:t>
      </w:r>
      <w:r w:rsidRPr="001C4CAA">
        <w:rPr>
          <w:rFonts w:ascii="Times New Roman" w:eastAsia="Times New Roman" w:hAnsi="Times New Roman" w:cs="Times New Roman"/>
          <w:sz w:val="22"/>
          <w:lang w:val="es-MX"/>
        </w:rPr>
        <w:t>as Informe gráfico</w:t>
      </w:r>
    </w:p>
    <w:p w:rsidR="00F32171" w:rsidRPr="001C4CAA" w:rsidRDefault="00CF5E22">
      <w:pPr>
        <w:spacing w:after="205" w:line="259" w:lineRule="auto"/>
        <w:ind w:left="177" w:right="0" w:firstLine="0"/>
        <w:jc w:val="left"/>
        <w:rPr>
          <w:lang w:val="es-MX"/>
        </w:rPr>
      </w:pPr>
      <w:r w:rsidRPr="001C4CAA">
        <w:rPr>
          <w:rFonts w:ascii="Times New Roman" w:eastAsia="Times New Roman" w:hAnsi="Times New Roman" w:cs="Times New Roman"/>
          <w:sz w:val="20"/>
          <w:lang w:val="es-MX"/>
        </w:rPr>
        <w:t>Número: I F-2020-12625780-GDEBA-SSTAYLMJGM</w:t>
      </w:r>
    </w:p>
    <w:p w:rsidR="00F32171" w:rsidRPr="001C4CAA" w:rsidRDefault="00CF5E22">
      <w:pPr>
        <w:spacing w:after="36" w:line="259" w:lineRule="auto"/>
        <w:ind w:left="10" w:right="1022" w:hanging="10"/>
        <w:jc w:val="right"/>
        <w:rPr>
          <w:lang w:val="es-MX"/>
        </w:rPr>
      </w:pPr>
      <w:r w:rsidRPr="001C4CAA">
        <w:rPr>
          <w:rFonts w:ascii="Times New Roman" w:eastAsia="Times New Roman" w:hAnsi="Times New Roman" w:cs="Times New Roman"/>
          <w:sz w:val="22"/>
          <w:lang w:val="es-MX"/>
        </w:rPr>
        <w:t>LA PLATA, BUENOS AIRES</w:t>
      </w:r>
    </w:p>
    <w:p w:rsidR="00F32171" w:rsidRPr="001C4CAA" w:rsidRDefault="00CF5E22">
      <w:pPr>
        <w:spacing w:after="330" w:line="259" w:lineRule="auto"/>
        <w:ind w:left="10" w:right="1022" w:hanging="10"/>
        <w:jc w:val="right"/>
        <w:rPr>
          <w:lang w:val="es-MX"/>
        </w:rPr>
      </w:pPr>
      <w:r w:rsidRPr="001C4CAA">
        <w:rPr>
          <w:rFonts w:ascii="Times New Roman" w:eastAsia="Times New Roman" w:hAnsi="Times New Roman" w:cs="Times New Roman"/>
          <w:sz w:val="22"/>
          <w:lang w:val="es-MX"/>
        </w:rPr>
        <w:t>Lunes 15 de Junio de 2020</w:t>
      </w:r>
    </w:p>
    <w:p w:rsidR="00F32171" w:rsidRPr="001C4CAA" w:rsidRDefault="00CF5E22">
      <w:pPr>
        <w:spacing w:after="9" w:line="249" w:lineRule="auto"/>
        <w:ind w:left="105" w:right="3896" w:firstLine="0"/>
        <w:jc w:val="left"/>
        <w:rPr>
          <w:lang w:val="es-MX"/>
        </w:rPr>
      </w:pPr>
      <w:r w:rsidRPr="001C4CAA">
        <w:rPr>
          <w:rFonts w:ascii="Times New Roman" w:eastAsia="Times New Roman" w:hAnsi="Times New Roman" w:cs="Times New Roman"/>
          <w:sz w:val="22"/>
          <w:lang w:val="es-MX"/>
        </w:rPr>
        <w:t>Referencia: ANEXO ÚNICO LISTADO DE MUNICIPIOS POR FASE</w:t>
      </w:r>
    </w:p>
    <w:p w:rsidR="00F32171" w:rsidRDefault="00CF5E22">
      <w:pPr>
        <w:spacing w:after="370" w:line="259" w:lineRule="auto"/>
        <w:ind w:left="2985" w:right="0" w:firstLine="0"/>
        <w:jc w:val="left"/>
      </w:pPr>
      <w:r>
        <w:rPr>
          <w:noProof/>
          <w:sz w:val="22"/>
        </w:rPr>
        <mc:AlternateContent>
          <mc:Choice Requires="wpg">
            <w:drawing>
              <wp:inline distT="0" distB="0" distL="0" distR="0">
                <wp:extent cx="4289952" cy="6615"/>
                <wp:effectExtent l="0" t="0" r="0" b="0"/>
                <wp:docPr id="49328" name="Group 49328"/>
                <wp:cNvGraphicFramePr/>
                <a:graphic xmlns:a="http://schemas.openxmlformats.org/drawingml/2006/main">
                  <a:graphicData uri="http://schemas.microsoft.com/office/word/2010/wordprocessingGroup">
                    <wpg:wgp>
                      <wpg:cNvGrpSpPr/>
                      <wpg:grpSpPr>
                        <a:xfrm>
                          <a:off x="0" y="0"/>
                          <a:ext cx="4289952" cy="6615"/>
                          <a:chOff x="0" y="0"/>
                          <a:chExt cx="4289952" cy="6615"/>
                        </a:xfrm>
                      </wpg:grpSpPr>
                      <wps:wsp>
                        <wps:cNvPr id="49327" name="Shape 49327"/>
                        <wps:cNvSpPr/>
                        <wps:spPr>
                          <a:xfrm>
                            <a:off x="0" y="0"/>
                            <a:ext cx="4289952" cy="6615"/>
                          </a:xfrm>
                          <a:custGeom>
                            <a:avLst/>
                            <a:gdLst/>
                            <a:ahLst/>
                            <a:cxnLst/>
                            <a:rect l="0" t="0" r="0" b="0"/>
                            <a:pathLst>
                              <a:path w="4289952" h="6615">
                                <a:moveTo>
                                  <a:pt x="0" y="3308"/>
                                </a:moveTo>
                                <a:lnTo>
                                  <a:pt x="4289952" y="3308"/>
                                </a:lnTo>
                              </a:path>
                            </a:pathLst>
                          </a:custGeom>
                          <a:ln w="661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49328" style="width:337.792pt;height:0.520874pt;mso-position-horizontal-relative:char;mso-position-vertical-relative:line" coordsize="42899,66">
                <v:shape id="Shape 49327" style="position:absolute;width:42899;height:66;left:0;top:0;" coordsize="4289952,6615" path="m0,3308l4289952,3308">
                  <v:stroke weight="0.520874pt" endcap="flat" joinstyle="miter" miterlimit="1" on="true" color="#000000"/>
                  <v:fill on="false" color="#000000"/>
                </v:shape>
              </v:group>
            </w:pict>
          </mc:Fallback>
        </mc:AlternateContent>
      </w:r>
    </w:p>
    <w:p w:rsidR="00F32171" w:rsidRPr="001C4CAA" w:rsidRDefault="00CF5E22">
      <w:pPr>
        <w:spacing w:after="396" w:line="259" w:lineRule="auto"/>
        <w:ind w:left="89" w:right="0" w:firstLine="0"/>
        <w:jc w:val="left"/>
        <w:rPr>
          <w:lang w:val="es-MX"/>
        </w:rPr>
      </w:pPr>
      <w:r w:rsidRPr="001C4CAA">
        <w:rPr>
          <w:rFonts w:ascii="Times New Roman" w:eastAsia="Times New Roman" w:hAnsi="Times New Roman" w:cs="Times New Roman"/>
          <w:sz w:val="24"/>
          <w:lang w:val="es-MX"/>
        </w:rPr>
        <w:t>El documento fue importado por el sistema GEDO con un total de 2 pagina/s.</w:t>
      </w:r>
    </w:p>
    <w:p w:rsidR="00F32171" w:rsidRPr="001C4CAA" w:rsidRDefault="00CF5E22">
      <w:pPr>
        <w:spacing w:after="0" w:line="259" w:lineRule="auto"/>
        <w:ind w:left="1093" w:right="0" w:hanging="10"/>
        <w:jc w:val="left"/>
        <w:rPr>
          <w:lang w:val="es-MX"/>
        </w:rPr>
      </w:pPr>
      <w:r w:rsidRPr="001C4CAA">
        <w:rPr>
          <w:sz w:val="12"/>
          <w:lang w:val="es-MX"/>
        </w:rPr>
        <w:t>BUENOS ARES</w:t>
      </w:r>
    </w:p>
    <w:p w:rsidR="00F32171" w:rsidRDefault="00CF5E22">
      <w:pPr>
        <w:spacing w:after="261" w:line="259" w:lineRule="auto"/>
        <w:ind w:left="1036" w:right="5823" w:hanging="406"/>
        <w:jc w:val="left"/>
      </w:pPr>
      <w:r w:rsidRPr="001C4CAA">
        <w:rPr>
          <w:sz w:val="12"/>
          <w:lang w:val="es-MX"/>
        </w:rPr>
        <w:t xml:space="preserve">ECEAOS AIRES, c=AR, o=MlNlSTERlO DE JEFATURA DE GABINETE DE MINISTROS BS AS. </w:t>
      </w:r>
      <w:r>
        <w:rPr>
          <w:sz w:val="12"/>
        </w:rPr>
        <w:t xml:space="preserve">DE GOBIERNO DIGITA- </w:t>
      </w:r>
      <w:proofErr w:type="spellStart"/>
      <w:r>
        <w:rPr>
          <w:sz w:val="12"/>
        </w:rPr>
        <w:t>sena'Number</w:t>
      </w:r>
      <w:proofErr w:type="spellEnd"/>
      <w:r>
        <w:rPr>
          <w:sz w:val="12"/>
        </w:rPr>
        <w:t>=</w:t>
      </w:r>
      <w:proofErr w:type="spellStart"/>
      <w:r>
        <w:rPr>
          <w:sz w:val="12"/>
        </w:rPr>
        <w:t>CUlT</w:t>
      </w:r>
      <w:proofErr w:type="spellEnd"/>
      <w:r>
        <w:rPr>
          <w:sz w:val="12"/>
        </w:rPr>
        <w:t xml:space="preserve"> 30715471511</w:t>
      </w:r>
    </w:p>
    <w:p w:rsidR="00F32171" w:rsidRPr="001C4CAA" w:rsidRDefault="00CF5E22">
      <w:pPr>
        <w:spacing w:after="0" w:line="265" w:lineRule="auto"/>
        <w:ind w:left="16" w:right="0" w:hanging="10"/>
        <w:jc w:val="left"/>
        <w:rPr>
          <w:lang w:val="es-MX"/>
        </w:rPr>
      </w:pPr>
      <w:r w:rsidRPr="001C4CAA">
        <w:rPr>
          <w:rFonts w:ascii="Times New Roman" w:eastAsia="Times New Roman" w:hAnsi="Times New Roman" w:cs="Times New Roman"/>
          <w:sz w:val="16"/>
          <w:lang w:val="es-MX"/>
        </w:rPr>
        <w:t>Mana Cecilia Pérez Arat1J0</w:t>
      </w:r>
    </w:p>
    <w:p w:rsidR="00F32171" w:rsidRPr="001C4CAA" w:rsidRDefault="00CF5E22">
      <w:pPr>
        <w:spacing w:after="0" w:line="265" w:lineRule="auto"/>
        <w:ind w:left="16" w:right="0" w:hanging="10"/>
        <w:jc w:val="left"/>
        <w:rPr>
          <w:lang w:val="es-MX"/>
        </w:rPr>
      </w:pPr>
      <w:r w:rsidRPr="001C4CAA">
        <w:rPr>
          <w:rFonts w:ascii="Times New Roman" w:eastAsia="Times New Roman" w:hAnsi="Times New Roman" w:cs="Times New Roman"/>
          <w:sz w:val="16"/>
          <w:lang w:val="es-MX"/>
        </w:rPr>
        <w:t>Subsecretana</w:t>
      </w:r>
    </w:p>
    <w:p w:rsidR="00F32171" w:rsidRPr="001C4CAA" w:rsidRDefault="00CF5E22">
      <w:pPr>
        <w:spacing w:after="0" w:line="265" w:lineRule="auto"/>
        <w:ind w:left="16" w:right="0" w:hanging="10"/>
        <w:jc w:val="left"/>
        <w:rPr>
          <w:lang w:val="es-MX"/>
        </w:rPr>
      </w:pPr>
      <w:r w:rsidRPr="001C4CAA">
        <w:rPr>
          <w:rFonts w:ascii="Times New Roman" w:eastAsia="Times New Roman" w:hAnsi="Times New Roman" w:cs="Times New Roman"/>
          <w:sz w:val="16"/>
          <w:lang w:val="es-MX"/>
        </w:rPr>
        <w:t>Subsecretana Tecnica- Administrativa v Legal</w:t>
      </w:r>
    </w:p>
    <w:p w:rsidR="00F32171" w:rsidRPr="001C4CAA" w:rsidRDefault="00CF5E22">
      <w:pPr>
        <w:spacing w:after="6273" w:line="265" w:lineRule="auto"/>
        <w:ind w:left="16" w:right="0" w:hanging="10"/>
        <w:jc w:val="left"/>
        <w:rPr>
          <w:lang w:val="es-MX"/>
        </w:rPr>
      </w:pPr>
      <w:r w:rsidRPr="001C4CAA">
        <w:rPr>
          <w:rFonts w:ascii="Times New Roman" w:eastAsia="Times New Roman" w:hAnsi="Times New Roman" w:cs="Times New Roman"/>
          <w:sz w:val="16"/>
          <w:lang w:val="es-MX"/>
        </w:rPr>
        <w:t>Nfrmsteno de Jefatura de Gabinete de Ministros</w:t>
      </w:r>
    </w:p>
    <w:p w:rsidR="00F32171" w:rsidRPr="001C4CAA" w:rsidRDefault="00CF5E22">
      <w:pPr>
        <w:spacing w:after="0" w:line="259" w:lineRule="auto"/>
        <w:ind w:right="844" w:firstLine="0"/>
        <w:jc w:val="right"/>
        <w:rPr>
          <w:lang w:val="es-MX"/>
        </w:rPr>
      </w:pPr>
      <w:r w:rsidRPr="001C4CAA">
        <w:rPr>
          <w:sz w:val="12"/>
          <w:lang w:val="es-MX"/>
        </w:rPr>
        <w:lastRenderedPageBreak/>
        <w:t>Digitaliy signed by GDE BUENOS AIRES</w:t>
      </w:r>
    </w:p>
    <w:p w:rsidR="00F32171" w:rsidRPr="001C4CAA" w:rsidRDefault="00CF5E22">
      <w:pPr>
        <w:spacing w:after="0" w:line="220" w:lineRule="auto"/>
        <w:ind w:left="7787" w:right="0" w:hanging="5"/>
        <w:rPr>
          <w:lang w:val="es-MX"/>
        </w:rPr>
      </w:pPr>
      <w:r w:rsidRPr="001C4CAA">
        <w:rPr>
          <w:sz w:val="14"/>
          <w:lang w:val="es-MX"/>
        </w:rPr>
        <w:t>DNI cn=GDE BUENOS AIRES, c=AR, o=MlNlSTERlO DE JEFATURA DE GABINETE DE MINISTROS BS AS. ou=SUBSECRETARlA DE GOBIERNO DIGITAL, serialNumber=CUlT 30715471511 Date. 202006M5 1</w:t>
      </w:r>
      <w:r w:rsidRPr="001C4CAA">
        <w:rPr>
          <w:sz w:val="14"/>
          <w:lang w:val="es-MX"/>
        </w:rPr>
        <w:t>609:07 -03'00'</w:t>
      </w:r>
    </w:p>
    <w:p w:rsidR="00F32171" w:rsidRPr="001C4CAA" w:rsidRDefault="00F32171">
      <w:pPr>
        <w:rPr>
          <w:lang w:val="es-MX"/>
        </w:rPr>
        <w:sectPr w:rsidR="00F32171" w:rsidRPr="001C4CAA">
          <w:pgSz w:w="11850" w:h="15840"/>
          <w:pgMar w:top="1323" w:right="193" w:bottom="1440" w:left="995" w:header="720" w:footer="720" w:gutter="0"/>
          <w:cols w:space="720"/>
        </w:sectPr>
      </w:pPr>
    </w:p>
    <w:p w:rsidR="00F32171" w:rsidRPr="001C4CAA" w:rsidRDefault="00CF5E22">
      <w:pPr>
        <w:spacing w:after="44" w:line="216" w:lineRule="auto"/>
        <w:ind w:left="12" w:right="0" w:firstLine="88"/>
        <w:jc w:val="left"/>
        <w:rPr>
          <w:lang w:val="es-MX"/>
        </w:rPr>
      </w:pPr>
      <w:r>
        <w:rPr>
          <w:noProof/>
        </w:rPr>
        <w:lastRenderedPageBreak/>
        <w:drawing>
          <wp:anchor distT="0" distB="0" distL="114300" distR="114300" simplePos="0" relativeHeight="251658240" behindDoc="0" locked="0" layoutInCell="1" allowOverlap="0">
            <wp:simplePos x="0" y="0"/>
            <wp:positionH relativeFrom="column">
              <wp:posOffset>4161869</wp:posOffset>
            </wp:positionH>
            <wp:positionV relativeFrom="paragraph">
              <wp:posOffset>-69254</wp:posOffset>
            </wp:positionV>
            <wp:extent cx="537547" cy="435314"/>
            <wp:effectExtent l="0" t="0" r="0" b="0"/>
            <wp:wrapSquare wrapText="bothSides"/>
            <wp:docPr id="22032" name="Picture 22032"/>
            <wp:cNvGraphicFramePr/>
            <a:graphic xmlns:a="http://schemas.openxmlformats.org/drawingml/2006/main">
              <a:graphicData uri="http://schemas.openxmlformats.org/drawingml/2006/picture">
                <pic:pic xmlns:pic="http://schemas.openxmlformats.org/drawingml/2006/picture">
                  <pic:nvPicPr>
                    <pic:cNvPr id="22032" name="Picture 22032"/>
                    <pic:cNvPicPr/>
                  </pic:nvPicPr>
                  <pic:blipFill>
                    <a:blip r:embed="rId11"/>
                    <a:stretch>
                      <a:fillRect/>
                    </a:stretch>
                  </pic:blipFill>
                  <pic:spPr>
                    <a:xfrm>
                      <a:off x="0" y="0"/>
                      <a:ext cx="537547" cy="435314"/>
                    </a:xfrm>
                    <a:prstGeom prst="rect">
                      <a:avLst/>
                    </a:prstGeom>
                  </pic:spPr>
                </pic:pic>
              </a:graphicData>
            </a:graphic>
          </wp:anchor>
        </w:drawing>
      </w:r>
      <w:r w:rsidRPr="001C4CAA">
        <w:rPr>
          <w:sz w:val="22"/>
          <w:lang w:val="es-MX"/>
        </w:rPr>
        <w:t xml:space="preserve">BICENTENARIO 2020 ANO DEL BICENTENARIOPROVINCIA DE </w:t>
      </w:r>
      <w:r w:rsidRPr="001C4CAA">
        <w:rPr>
          <w:sz w:val="22"/>
          <w:lang w:val="es-MX"/>
        </w:rPr>
        <w:t>ANEXO UNICO</w:t>
      </w:r>
      <w:r w:rsidRPr="001C4CAA">
        <w:rPr>
          <w:sz w:val="22"/>
          <w:lang w:val="es-MX"/>
        </w:rPr>
        <w:tab/>
      </w:r>
      <w:r w:rsidRPr="001C4CAA">
        <w:rPr>
          <w:sz w:val="22"/>
          <w:lang w:val="es-MX"/>
        </w:rPr>
        <w:t>DE PROVINCIA DE BUENOS AIRES</w:t>
      </w:r>
      <w:r w:rsidRPr="001C4CAA">
        <w:rPr>
          <w:sz w:val="22"/>
          <w:lang w:val="es-MX"/>
        </w:rPr>
        <w:tab/>
        <w:t>.R BUENOS AIRES</w:t>
      </w:r>
    </w:p>
    <w:p w:rsidR="00F32171" w:rsidRDefault="00CF5E22">
      <w:pPr>
        <w:spacing w:after="3" w:line="253" w:lineRule="auto"/>
        <w:ind w:left="-15" w:right="1407" w:firstLine="1"/>
      </w:pPr>
      <w:r>
        <w:rPr>
          <w:sz w:val="20"/>
        </w:rPr>
        <w:t>LISTADO DE MUNICIPIO'S POR FASE</w:t>
      </w:r>
    </w:p>
    <w:p w:rsidR="00F32171" w:rsidRDefault="00F32171">
      <w:pPr>
        <w:sectPr w:rsidR="00F32171">
          <w:pgSz w:w="11181" w:h="15840"/>
          <w:pgMar w:top="327" w:right="1241" w:bottom="390" w:left="1132" w:header="720" w:footer="720" w:gutter="0"/>
          <w:cols w:space="720"/>
        </w:sectPr>
      </w:pPr>
    </w:p>
    <w:tbl>
      <w:tblPr>
        <w:tblStyle w:val="TableGrid"/>
        <w:tblW w:w="8605" w:type="dxa"/>
        <w:tblInd w:w="-5764" w:type="dxa"/>
        <w:tblCellMar>
          <w:top w:w="0" w:type="dxa"/>
          <w:left w:w="0" w:type="dxa"/>
          <w:bottom w:w="0" w:type="dxa"/>
          <w:right w:w="11" w:type="dxa"/>
        </w:tblCellMar>
        <w:tblLook w:val="04A0" w:firstRow="1" w:lastRow="0" w:firstColumn="1" w:lastColumn="0" w:noHBand="0" w:noVBand="1"/>
      </w:tblPr>
      <w:tblGrid>
        <w:gridCol w:w="295"/>
        <w:gridCol w:w="208"/>
        <w:gridCol w:w="148"/>
        <w:gridCol w:w="1804"/>
        <w:gridCol w:w="223"/>
        <w:gridCol w:w="2424"/>
        <w:gridCol w:w="1009"/>
        <w:gridCol w:w="1756"/>
        <w:gridCol w:w="291"/>
        <w:gridCol w:w="291"/>
        <w:gridCol w:w="156"/>
      </w:tblGrid>
      <w:tr w:rsidR="00F32171" w:rsidRPr="001C4CAA">
        <w:trPr>
          <w:trHeight w:val="600"/>
        </w:trPr>
        <w:tc>
          <w:tcPr>
            <w:tcW w:w="2679" w:type="dxa"/>
            <w:gridSpan w:val="5"/>
            <w:tcBorders>
              <w:top w:val="nil"/>
              <w:left w:val="nil"/>
              <w:bottom w:val="nil"/>
              <w:right w:val="single" w:sz="2" w:space="0" w:color="000000"/>
            </w:tcBorders>
          </w:tcPr>
          <w:p w:rsidR="00F32171" w:rsidRPr="001C4CAA" w:rsidRDefault="00CF5E22">
            <w:pPr>
              <w:spacing w:after="0" w:line="259" w:lineRule="auto"/>
              <w:ind w:left="831" w:right="0" w:firstLine="0"/>
              <w:jc w:val="center"/>
              <w:rPr>
                <w:lang w:val="es-MX"/>
              </w:rPr>
            </w:pPr>
            <w:r w:rsidRPr="001C4CAA">
              <w:rPr>
                <w:sz w:val="24"/>
                <w:lang w:val="es-MX"/>
              </w:rPr>
              <w:t>FASE 3</w:t>
            </w:r>
          </w:p>
          <w:p w:rsidR="00F32171" w:rsidRPr="001C4CAA" w:rsidRDefault="00CF5E22">
            <w:pPr>
              <w:spacing w:after="0" w:line="259" w:lineRule="auto"/>
              <w:ind w:left="1022" w:right="0" w:firstLine="73"/>
              <w:rPr>
                <w:lang w:val="es-MX"/>
              </w:rPr>
            </w:pPr>
            <w:r w:rsidRPr="001C4CAA">
              <w:rPr>
                <w:sz w:val="22"/>
                <w:lang w:val="es-MX"/>
              </w:rPr>
              <w:t>Municipios con circulación local</w:t>
            </w:r>
          </w:p>
        </w:tc>
        <w:tc>
          <w:tcPr>
            <w:tcW w:w="2423" w:type="dxa"/>
            <w:tcBorders>
              <w:top w:val="single" w:sz="2" w:space="0" w:color="000000"/>
              <w:left w:val="single" w:sz="2" w:space="0" w:color="000000"/>
              <w:bottom w:val="single" w:sz="2" w:space="0" w:color="000000"/>
              <w:right w:val="single" w:sz="2" w:space="0" w:color="000000"/>
            </w:tcBorders>
          </w:tcPr>
          <w:p w:rsidR="00F32171" w:rsidRPr="001C4CAA" w:rsidRDefault="00CF5E22">
            <w:pPr>
              <w:spacing w:after="0" w:line="259" w:lineRule="auto"/>
              <w:ind w:left="8" w:right="0" w:firstLine="0"/>
              <w:jc w:val="center"/>
              <w:rPr>
                <w:lang w:val="es-MX"/>
              </w:rPr>
            </w:pPr>
            <w:r w:rsidRPr="001C4CAA">
              <w:rPr>
                <w:sz w:val="26"/>
                <w:lang w:val="es-MX"/>
              </w:rPr>
              <w:t>FASE 4</w:t>
            </w:r>
          </w:p>
          <w:p w:rsidR="00F32171" w:rsidRPr="001C4CAA" w:rsidRDefault="00CF5E22">
            <w:pPr>
              <w:spacing w:after="0" w:line="259" w:lineRule="auto"/>
              <w:ind w:left="265" w:right="75" w:firstLine="16"/>
              <w:rPr>
                <w:lang w:val="es-MX"/>
              </w:rPr>
            </w:pPr>
            <w:r w:rsidRPr="001C4CAA">
              <w:rPr>
                <w:sz w:val="22"/>
                <w:lang w:val="es-MX"/>
              </w:rPr>
              <w:t>Municipios con casos en los últimos 21 dias</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Pr="001C4CAA" w:rsidRDefault="00CF5E22">
            <w:pPr>
              <w:spacing w:after="0" w:line="259" w:lineRule="auto"/>
              <w:ind w:right="200" w:firstLine="0"/>
              <w:jc w:val="center"/>
              <w:rPr>
                <w:lang w:val="es-MX"/>
              </w:rPr>
            </w:pPr>
            <w:r w:rsidRPr="001C4CAA">
              <w:rPr>
                <w:sz w:val="26"/>
                <w:lang w:val="es-MX"/>
              </w:rPr>
              <w:t>FASE 5</w:t>
            </w:r>
          </w:p>
          <w:p w:rsidR="00F32171" w:rsidRPr="001C4CAA" w:rsidRDefault="00CF5E22">
            <w:pPr>
              <w:spacing w:after="0" w:line="259" w:lineRule="auto"/>
              <w:ind w:left="635" w:right="0" w:hanging="545"/>
              <w:rPr>
                <w:lang w:val="es-MX"/>
              </w:rPr>
            </w:pPr>
            <w:r w:rsidRPr="001C4CAA">
              <w:rPr>
                <w:sz w:val="22"/>
                <w:lang w:val="es-MX"/>
              </w:rPr>
              <w:t>Municipios sin casos en los últimos 21 días</w:t>
            </w:r>
          </w:p>
        </w:tc>
        <w:tc>
          <w:tcPr>
            <w:tcW w:w="737" w:type="dxa"/>
            <w:gridSpan w:val="3"/>
            <w:vMerge w:val="restart"/>
            <w:tcBorders>
              <w:top w:val="nil"/>
              <w:left w:val="single" w:sz="2" w:space="0" w:color="000000"/>
              <w:bottom w:val="nil"/>
              <w:right w:val="nil"/>
            </w:tcBorders>
          </w:tcPr>
          <w:p w:rsidR="00F32171" w:rsidRPr="001C4CAA" w:rsidRDefault="00F32171">
            <w:pPr>
              <w:spacing w:after="160" w:line="259" w:lineRule="auto"/>
              <w:ind w:right="0" w:firstLine="0"/>
              <w:jc w:val="left"/>
              <w:rPr>
                <w:lang w:val="es-MX"/>
              </w:rPr>
            </w:pPr>
          </w:p>
        </w:tc>
      </w:tr>
      <w:tr w:rsidR="00F32171">
        <w:trPr>
          <w:trHeight w:val="213"/>
        </w:trPr>
        <w:tc>
          <w:tcPr>
            <w:tcW w:w="2679" w:type="dxa"/>
            <w:gridSpan w:val="5"/>
            <w:tcBorders>
              <w:top w:val="nil"/>
              <w:left w:val="nil"/>
              <w:bottom w:val="nil"/>
              <w:right w:val="single" w:sz="2" w:space="0" w:color="000000"/>
            </w:tcBorders>
            <w:vAlign w:val="bottom"/>
          </w:tcPr>
          <w:p w:rsidR="00F32171" w:rsidRDefault="00CF5E22">
            <w:pPr>
              <w:spacing w:after="0" w:line="259" w:lineRule="auto"/>
              <w:ind w:left="260" w:right="0" w:firstLine="0"/>
              <w:jc w:val="center"/>
            </w:pPr>
            <w:r>
              <w:rPr>
                <w:sz w:val="20"/>
              </w:rPr>
              <w:t>Almirante Brown</w:t>
            </w:r>
          </w:p>
        </w:tc>
        <w:tc>
          <w:tcPr>
            <w:tcW w:w="2423" w:type="dxa"/>
            <w:tcBorders>
              <w:top w:val="single" w:sz="2" w:space="0" w:color="000000"/>
              <w:left w:val="single" w:sz="2" w:space="0" w:color="000000"/>
              <w:bottom w:val="nil"/>
              <w:right w:val="single" w:sz="2" w:space="0" w:color="000000"/>
            </w:tcBorders>
            <w:vAlign w:val="bottom"/>
          </w:tcPr>
          <w:p w:rsidR="00F32171" w:rsidRDefault="00CF5E22">
            <w:pPr>
              <w:spacing w:after="0" w:line="259" w:lineRule="auto"/>
              <w:ind w:left="156" w:right="0" w:firstLine="0"/>
              <w:jc w:val="left"/>
            </w:pPr>
            <w:r>
              <w:rPr>
                <w:sz w:val="20"/>
              </w:rPr>
              <w:t>25 de Ma o</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43" w:right="0" w:firstLine="0"/>
              <w:jc w:val="left"/>
            </w:pPr>
            <w:r>
              <w:rPr>
                <w:sz w:val="20"/>
              </w:rPr>
              <w:t>9 de Julio</w:t>
            </w:r>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10"/>
        </w:trPr>
        <w:tc>
          <w:tcPr>
            <w:tcW w:w="2679" w:type="dxa"/>
            <w:gridSpan w:val="5"/>
            <w:tcBorders>
              <w:top w:val="nil"/>
              <w:left w:val="nil"/>
              <w:bottom w:val="nil"/>
              <w:right w:val="single" w:sz="2" w:space="0" w:color="000000"/>
            </w:tcBorders>
          </w:tcPr>
          <w:p w:rsidR="00F32171" w:rsidRDefault="00CF5E22">
            <w:pPr>
              <w:spacing w:after="0" w:line="259" w:lineRule="auto"/>
              <w:ind w:left="685" w:right="0" w:firstLine="0"/>
              <w:jc w:val="left"/>
            </w:pPr>
            <w:r>
              <w:rPr>
                <w:noProof/>
              </w:rPr>
              <w:drawing>
                <wp:inline distT="0" distB="0" distL="0" distR="0">
                  <wp:extent cx="629887" cy="135211"/>
                  <wp:effectExtent l="0" t="0" r="0" b="0"/>
                  <wp:docPr id="21534" name="Picture 21534"/>
                  <wp:cNvGraphicFramePr/>
                  <a:graphic xmlns:a="http://schemas.openxmlformats.org/drawingml/2006/main">
                    <a:graphicData uri="http://schemas.openxmlformats.org/drawingml/2006/picture">
                      <pic:pic xmlns:pic="http://schemas.openxmlformats.org/drawingml/2006/picture">
                        <pic:nvPicPr>
                          <pic:cNvPr id="21534" name="Picture 21534"/>
                          <pic:cNvPicPr/>
                        </pic:nvPicPr>
                        <pic:blipFill>
                          <a:blip r:embed="rId12"/>
                          <a:stretch>
                            <a:fillRect/>
                          </a:stretch>
                        </pic:blipFill>
                        <pic:spPr>
                          <a:xfrm>
                            <a:off x="0" y="0"/>
                            <a:ext cx="629887" cy="135211"/>
                          </a:xfrm>
                          <a:prstGeom prst="rect">
                            <a:avLst/>
                          </a:prstGeom>
                        </pic:spPr>
                      </pic:pic>
                    </a:graphicData>
                  </a:graphic>
                </wp:inline>
              </w:drawing>
            </w:r>
          </w:p>
        </w:tc>
        <w:tc>
          <w:tcPr>
            <w:tcW w:w="2423" w:type="dxa"/>
            <w:tcBorders>
              <w:top w:val="nil"/>
              <w:left w:val="single" w:sz="2" w:space="0" w:color="000000"/>
              <w:bottom w:val="nil"/>
              <w:right w:val="single" w:sz="2" w:space="0" w:color="000000"/>
            </w:tcBorders>
            <w:vAlign w:val="bottom"/>
          </w:tcPr>
          <w:p w:rsidR="00F32171" w:rsidRDefault="00CF5E22">
            <w:pPr>
              <w:spacing w:after="0" w:line="259" w:lineRule="auto"/>
              <w:ind w:left="151" w:right="0" w:firstLine="0"/>
              <w:jc w:val="left"/>
            </w:pPr>
            <w:r>
              <w:rPr>
                <w:sz w:val="22"/>
              </w:rPr>
              <w:t>Ad</w:t>
            </w:r>
            <w:r>
              <w:rPr>
                <w:sz w:val="22"/>
                <w:u w:val="single" w:color="000000"/>
              </w:rPr>
              <w:t xml:space="preserve">olfo </w:t>
            </w:r>
            <w:proofErr w:type="spellStart"/>
            <w:r>
              <w:rPr>
                <w:sz w:val="22"/>
                <w:u w:val="single" w:color="000000"/>
              </w:rPr>
              <w:t>Gon</w:t>
            </w:r>
            <w:r>
              <w:rPr>
                <w:sz w:val="22"/>
              </w:rPr>
              <w:t>záles</w:t>
            </w:r>
            <w:proofErr w:type="spellEnd"/>
            <w:r>
              <w:rPr>
                <w:sz w:val="22"/>
              </w:rPr>
              <w:t xml:space="preserve"> Chaves</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38" w:right="0" w:firstLine="0"/>
              <w:jc w:val="left"/>
            </w:pPr>
            <w:r>
              <w:rPr>
                <w:sz w:val="20"/>
              </w:rPr>
              <w:t xml:space="preserve">Adolfo </w:t>
            </w:r>
            <w:proofErr w:type="spellStart"/>
            <w:r>
              <w:rPr>
                <w:sz w:val="20"/>
              </w:rPr>
              <w:t>Alsina</w:t>
            </w:r>
            <w:proofErr w:type="spellEnd"/>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16"/>
        </w:trPr>
        <w:tc>
          <w:tcPr>
            <w:tcW w:w="2679" w:type="dxa"/>
            <w:gridSpan w:val="5"/>
            <w:vMerge w:val="restart"/>
            <w:tcBorders>
              <w:top w:val="nil"/>
              <w:left w:val="nil"/>
              <w:bottom w:val="nil"/>
              <w:right w:val="single" w:sz="2" w:space="0" w:color="000000"/>
            </w:tcBorders>
          </w:tcPr>
          <w:p w:rsidR="00F32171" w:rsidRDefault="00CF5E22">
            <w:pPr>
              <w:spacing w:after="0" w:line="259" w:lineRule="auto"/>
              <w:ind w:left="768" w:right="331" w:firstLine="16"/>
              <w:jc w:val="left"/>
            </w:pPr>
            <w:proofErr w:type="spellStart"/>
            <w:r>
              <w:rPr>
                <w:sz w:val="20"/>
              </w:rPr>
              <w:t>Berazategui</w:t>
            </w:r>
            <w:proofErr w:type="spellEnd"/>
            <w:r>
              <w:rPr>
                <w:sz w:val="20"/>
              </w:rPr>
              <w:t xml:space="preserve"> </w:t>
            </w:r>
            <w:proofErr w:type="spellStart"/>
            <w:r>
              <w:rPr>
                <w:sz w:val="20"/>
              </w:rPr>
              <w:t>Bensso</w:t>
            </w:r>
            <w:proofErr w:type="spellEnd"/>
          </w:p>
        </w:tc>
        <w:tc>
          <w:tcPr>
            <w:tcW w:w="2423" w:type="dxa"/>
            <w:tcBorders>
              <w:top w:val="nil"/>
              <w:left w:val="single" w:sz="2" w:space="0" w:color="000000"/>
              <w:bottom w:val="nil"/>
              <w:right w:val="single" w:sz="2" w:space="0" w:color="000000"/>
            </w:tcBorders>
            <w:vAlign w:val="bottom"/>
          </w:tcPr>
          <w:p w:rsidR="00F32171" w:rsidRDefault="00CF5E22">
            <w:pPr>
              <w:spacing w:after="0" w:line="259" w:lineRule="auto"/>
              <w:ind w:left="145" w:right="0" w:firstLine="0"/>
              <w:jc w:val="left"/>
            </w:pPr>
            <w:proofErr w:type="spellStart"/>
            <w:r>
              <w:rPr>
                <w:sz w:val="20"/>
              </w:rPr>
              <w:t>Arrecifes</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43" w:right="0" w:firstLine="0"/>
              <w:jc w:val="left"/>
            </w:pPr>
            <w:proofErr w:type="spellStart"/>
            <w:r>
              <w:rPr>
                <w:sz w:val="20"/>
              </w:rPr>
              <w:t>Alberti</w:t>
            </w:r>
            <w:proofErr w:type="spellEnd"/>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18"/>
        </w:trPr>
        <w:tc>
          <w:tcPr>
            <w:tcW w:w="0" w:type="auto"/>
            <w:gridSpan w:val="5"/>
            <w:vMerge/>
            <w:tcBorders>
              <w:top w:val="nil"/>
              <w:left w:val="nil"/>
              <w:bottom w:val="nil"/>
              <w:right w:val="single" w:sz="2" w:space="0" w:color="000000"/>
            </w:tcBorders>
          </w:tcPr>
          <w:p w:rsidR="00F32171" w:rsidRDefault="00F32171">
            <w:pPr>
              <w:spacing w:after="160" w:line="259" w:lineRule="auto"/>
              <w:ind w:right="0" w:firstLine="0"/>
              <w:jc w:val="left"/>
            </w:pPr>
          </w:p>
        </w:tc>
        <w:tc>
          <w:tcPr>
            <w:tcW w:w="2423" w:type="dxa"/>
            <w:tcBorders>
              <w:top w:val="nil"/>
              <w:left w:val="single" w:sz="2" w:space="0" w:color="000000"/>
              <w:bottom w:val="single" w:sz="2" w:space="0" w:color="000000"/>
              <w:right w:val="single" w:sz="2" w:space="0" w:color="000000"/>
            </w:tcBorders>
            <w:vAlign w:val="bottom"/>
          </w:tcPr>
          <w:p w:rsidR="00F32171" w:rsidRDefault="00CF5E22">
            <w:pPr>
              <w:spacing w:after="0" w:line="259" w:lineRule="auto"/>
              <w:ind w:left="135" w:right="0" w:firstLine="0"/>
              <w:jc w:val="left"/>
            </w:pPr>
            <w:r>
              <w:rPr>
                <w:sz w:val="20"/>
              </w:rPr>
              <w:t xml:space="preserve">A </w:t>
            </w:r>
            <w:proofErr w:type="spellStart"/>
            <w:r>
              <w:rPr>
                <w:sz w:val="20"/>
              </w:rPr>
              <w:t>acucho</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49" w:right="0" w:firstLine="0"/>
              <w:jc w:val="left"/>
            </w:pPr>
            <w:r>
              <w:rPr>
                <w:sz w:val="22"/>
              </w:rPr>
              <w:t>Azul</w:t>
            </w:r>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25"/>
        </w:trPr>
        <w:tc>
          <w:tcPr>
            <w:tcW w:w="651" w:type="dxa"/>
            <w:gridSpan w:val="3"/>
            <w:vMerge w:val="restart"/>
            <w:tcBorders>
              <w:top w:val="nil"/>
              <w:left w:val="nil"/>
              <w:bottom w:val="nil"/>
              <w:right w:val="nil"/>
            </w:tcBorders>
            <w:vAlign w:val="bottom"/>
          </w:tcPr>
          <w:p w:rsidR="00F32171" w:rsidRDefault="00CF5E22">
            <w:pPr>
              <w:spacing w:after="0" w:line="259" w:lineRule="auto"/>
              <w:ind w:left="576" w:right="0" w:firstLine="0"/>
              <w:jc w:val="left"/>
            </w:pPr>
            <w:r>
              <w:rPr>
                <w:noProof/>
              </w:rPr>
              <w:drawing>
                <wp:inline distT="0" distB="0" distL="0" distR="0">
                  <wp:extent cx="3298" cy="131913"/>
                  <wp:effectExtent l="0" t="0" r="0" b="0"/>
                  <wp:docPr id="49329" name="Picture 49329"/>
                  <wp:cNvGraphicFramePr/>
                  <a:graphic xmlns:a="http://schemas.openxmlformats.org/drawingml/2006/main">
                    <a:graphicData uri="http://schemas.openxmlformats.org/drawingml/2006/picture">
                      <pic:pic xmlns:pic="http://schemas.openxmlformats.org/drawingml/2006/picture">
                        <pic:nvPicPr>
                          <pic:cNvPr id="49329" name="Picture 49329"/>
                          <pic:cNvPicPr/>
                        </pic:nvPicPr>
                        <pic:blipFill>
                          <a:blip r:embed="rId13"/>
                          <a:stretch>
                            <a:fillRect/>
                          </a:stretch>
                        </pic:blipFill>
                        <pic:spPr>
                          <a:xfrm>
                            <a:off x="0" y="0"/>
                            <a:ext cx="3298" cy="131913"/>
                          </a:xfrm>
                          <a:prstGeom prst="rect">
                            <a:avLst/>
                          </a:prstGeom>
                        </pic:spPr>
                      </pic:pic>
                    </a:graphicData>
                  </a:graphic>
                </wp:inline>
              </w:drawing>
            </w:r>
          </w:p>
        </w:tc>
        <w:tc>
          <w:tcPr>
            <w:tcW w:w="2028" w:type="dxa"/>
            <w:gridSpan w:val="2"/>
            <w:tcBorders>
              <w:top w:val="single" w:sz="2" w:space="0" w:color="000000"/>
              <w:left w:val="nil"/>
              <w:bottom w:val="single" w:sz="2" w:space="0" w:color="000000"/>
              <w:right w:val="single" w:sz="2" w:space="0" w:color="000000"/>
            </w:tcBorders>
          </w:tcPr>
          <w:p w:rsidR="00F32171" w:rsidRDefault="00CF5E22">
            <w:pPr>
              <w:spacing w:after="0" w:line="259" w:lineRule="auto"/>
              <w:ind w:left="101" w:right="0" w:firstLine="0"/>
              <w:jc w:val="left"/>
            </w:pPr>
            <w:proofErr w:type="spellStart"/>
            <w:r>
              <w:rPr>
                <w:sz w:val="22"/>
              </w:rPr>
              <w:t>Brandsen</w:t>
            </w:r>
            <w:proofErr w:type="spellEnd"/>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40" w:right="0" w:firstLine="0"/>
              <w:jc w:val="left"/>
            </w:pPr>
            <w:r>
              <w:rPr>
                <w:sz w:val="22"/>
              </w:rPr>
              <w:t>Bahía Blanca</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59" w:right="0" w:firstLine="0"/>
              <w:jc w:val="left"/>
            </w:pPr>
            <w:r>
              <w:rPr>
                <w:sz w:val="20"/>
              </w:rPr>
              <w:t xml:space="preserve">Benito </w:t>
            </w:r>
            <w:proofErr w:type="spellStart"/>
            <w:r>
              <w:rPr>
                <w:sz w:val="20"/>
              </w:rPr>
              <w:t>Juárez</w:t>
            </w:r>
            <w:proofErr w:type="spellEnd"/>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25"/>
        </w:trPr>
        <w:tc>
          <w:tcPr>
            <w:tcW w:w="0" w:type="auto"/>
            <w:gridSpan w:val="3"/>
            <w:vMerge/>
            <w:tcBorders>
              <w:top w:val="nil"/>
              <w:left w:val="nil"/>
              <w:bottom w:val="nil"/>
              <w:right w:val="nil"/>
            </w:tcBorders>
          </w:tcPr>
          <w:p w:rsidR="00F32171" w:rsidRDefault="00F32171">
            <w:pPr>
              <w:spacing w:after="160" w:line="259" w:lineRule="auto"/>
              <w:ind w:right="0" w:firstLine="0"/>
              <w:jc w:val="left"/>
            </w:pPr>
          </w:p>
        </w:tc>
        <w:tc>
          <w:tcPr>
            <w:tcW w:w="2028" w:type="dxa"/>
            <w:gridSpan w:val="2"/>
            <w:vMerge w:val="restart"/>
            <w:tcBorders>
              <w:top w:val="single" w:sz="2" w:space="0" w:color="000000"/>
              <w:left w:val="nil"/>
              <w:bottom w:val="nil"/>
              <w:right w:val="single" w:sz="2" w:space="0" w:color="000000"/>
            </w:tcBorders>
          </w:tcPr>
          <w:p w:rsidR="00F32171" w:rsidRDefault="00CF5E22">
            <w:pPr>
              <w:spacing w:after="0" w:line="259" w:lineRule="auto"/>
              <w:ind w:left="70" w:right="368" w:firstLine="16"/>
              <w:jc w:val="left"/>
            </w:pPr>
            <w:proofErr w:type="spellStart"/>
            <w:r>
              <w:rPr>
                <w:sz w:val="22"/>
              </w:rPr>
              <w:t>Campana</w:t>
            </w:r>
            <w:proofErr w:type="spellEnd"/>
            <w:r>
              <w:rPr>
                <w:sz w:val="22"/>
              </w:rPr>
              <w:t xml:space="preserve"> </w:t>
            </w:r>
            <w:proofErr w:type="spellStart"/>
            <w:r>
              <w:rPr>
                <w:sz w:val="22"/>
                <w:u w:val="single" w:color="000000"/>
              </w:rPr>
              <w:t>Cañuelas</w:t>
            </w:r>
            <w:proofErr w:type="spellEnd"/>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35" w:right="0" w:firstLine="0"/>
              <w:jc w:val="left"/>
            </w:pPr>
            <w:proofErr w:type="spellStart"/>
            <w:r>
              <w:rPr>
                <w:sz w:val="22"/>
              </w:rPr>
              <w:t>Balcarce</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59" w:right="0" w:firstLine="0"/>
              <w:jc w:val="left"/>
            </w:pPr>
            <w:r>
              <w:rPr>
                <w:sz w:val="22"/>
              </w:rPr>
              <w:t>Bolívar</w:t>
            </w:r>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21"/>
        </w:trPr>
        <w:tc>
          <w:tcPr>
            <w:tcW w:w="0" w:type="auto"/>
            <w:gridSpan w:val="3"/>
            <w:vMerge/>
            <w:tcBorders>
              <w:top w:val="nil"/>
              <w:left w:val="nil"/>
              <w:bottom w:val="nil"/>
              <w:right w:val="nil"/>
            </w:tcBorders>
          </w:tcPr>
          <w:p w:rsidR="00F32171" w:rsidRDefault="00F32171">
            <w:pPr>
              <w:spacing w:after="160" w:line="259" w:lineRule="auto"/>
              <w:ind w:right="0" w:firstLine="0"/>
              <w:jc w:val="left"/>
            </w:pPr>
          </w:p>
        </w:tc>
        <w:tc>
          <w:tcPr>
            <w:tcW w:w="0" w:type="auto"/>
            <w:gridSpan w:val="2"/>
            <w:vMerge/>
            <w:tcBorders>
              <w:top w:val="nil"/>
              <w:left w:val="nil"/>
              <w:bottom w:val="nil"/>
              <w:right w:val="single" w:sz="2" w:space="0" w:color="000000"/>
            </w:tcBorders>
          </w:tcPr>
          <w:p w:rsidR="00F32171" w:rsidRDefault="00F32171">
            <w:pPr>
              <w:spacing w:after="160" w:line="259" w:lineRule="auto"/>
              <w:ind w:right="0" w:firstLine="0"/>
              <w:jc w:val="left"/>
            </w:pP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30" w:right="0" w:firstLine="0"/>
              <w:jc w:val="left"/>
            </w:pPr>
            <w:proofErr w:type="spellStart"/>
            <w:r>
              <w:rPr>
                <w:sz w:val="22"/>
              </w:rPr>
              <w:t>Baradero</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64" w:right="0" w:firstLine="0"/>
              <w:jc w:val="left"/>
            </w:pPr>
            <w:r>
              <w:rPr>
                <w:sz w:val="22"/>
              </w:rPr>
              <w:t>Bra ado</w:t>
            </w:r>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32"/>
        </w:trPr>
        <w:tc>
          <w:tcPr>
            <w:tcW w:w="0" w:type="auto"/>
            <w:gridSpan w:val="3"/>
            <w:vMerge/>
            <w:tcBorders>
              <w:top w:val="nil"/>
              <w:left w:val="nil"/>
              <w:bottom w:val="nil"/>
              <w:right w:val="nil"/>
            </w:tcBorders>
          </w:tcPr>
          <w:p w:rsidR="00F32171" w:rsidRDefault="00F32171">
            <w:pPr>
              <w:spacing w:after="160" w:line="259" w:lineRule="auto"/>
              <w:ind w:right="0" w:firstLine="0"/>
              <w:jc w:val="left"/>
            </w:pPr>
          </w:p>
        </w:tc>
        <w:tc>
          <w:tcPr>
            <w:tcW w:w="2028" w:type="dxa"/>
            <w:gridSpan w:val="2"/>
            <w:tcBorders>
              <w:top w:val="nil"/>
              <w:left w:val="nil"/>
              <w:bottom w:val="single" w:sz="2" w:space="0" w:color="000000"/>
              <w:right w:val="single" w:sz="2" w:space="0" w:color="000000"/>
            </w:tcBorders>
          </w:tcPr>
          <w:p w:rsidR="00F32171" w:rsidRDefault="00CF5E22">
            <w:pPr>
              <w:spacing w:after="0" w:line="259" w:lineRule="auto"/>
              <w:ind w:left="60" w:right="0" w:firstLine="0"/>
              <w:jc w:val="left"/>
            </w:pPr>
            <w:r>
              <w:rPr>
                <w:sz w:val="22"/>
              </w:rPr>
              <w:t>Ensenada</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19" w:right="0" w:firstLine="0"/>
              <w:jc w:val="left"/>
            </w:pPr>
            <w:r>
              <w:rPr>
                <w:sz w:val="20"/>
              </w:rPr>
              <w:t xml:space="preserve">Ca </w:t>
            </w:r>
            <w:proofErr w:type="spellStart"/>
            <w:r>
              <w:rPr>
                <w:sz w:val="20"/>
              </w:rPr>
              <w:t>Itán</w:t>
            </w:r>
            <w:proofErr w:type="spellEnd"/>
            <w:r>
              <w:rPr>
                <w:sz w:val="20"/>
              </w:rPr>
              <w:t xml:space="preserve"> Sarmiento</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64" w:right="0" w:firstLine="0"/>
              <w:jc w:val="left"/>
            </w:pPr>
            <w:r>
              <w:rPr>
                <w:sz w:val="22"/>
              </w:rPr>
              <w:t xml:space="preserve">Carlos </w:t>
            </w:r>
            <w:proofErr w:type="spellStart"/>
            <w:r>
              <w:rPr>
                <w:sz w:val="22"/>
              </w:rPr>
              <w:t>Casares</w:t>
            </w:r>
            <w:proofErr w:type="spellEnd"/>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25"/>
        </w:trPr>
        <w:tc>
          <w:tcPr>
            <w:tcW w:w="0" w:type="auto"/>
            <w:gridSpan w:val="3"/>
            <w:vMerge/>
            <w:tcBorders>
              <w:top w:val="nil"/>
              <w:left w:val="nil"/>
              <w:bottom w:val="nil"/>
              <w:right w:val="nil"/>
            </w:tcBorders>
          </w:tcPr>
          <w:p w:rsidR="00F32171" w:rsidRDefault="00F32171">
            <w:pPr>
              <w:spacing w:after="160" w:line="259" w:lineRule="auto"/>
              <w:ind w:right="0" w:firstLine="0"/>
              <w:jc w:val="left"/>
            </w:pPr>
          </w:p>
        </w:tc>
        <w:tc>
          <w:tcPr>
            <w:tcW w:w="2028" w:type="dxa"/>
            <w:gridSpan w:val="2"/>
            <w:tcBorders>
              <w:top w:val="single" w:sz="2" w:space="0" w:color="000000"/>
              <w:left w:val="nil"/>
              <w:bottom w:val="single" w:sz="2" w:space="0" w:color="000000"/>
              <w:right w:val="single" w:sz="2" w:space="0" w:color="000000"/>
            </w:tcBorders>
          </w:tcPr>
          <w:p w:rsidR="00F32171" w:rsidRDefault="00CF5E22">
            <w:pPr>
              <w:spacing w:after="0" w:line="259" w:lineRule="auto"/>
              <w:ind w:left="49" w:right="0" w:firstLine="0"/>
              <w:jc w:val="left"/>
            </w:pPr>
            <w:r>
              <w:rPr>
                <w:sz w:val="22"/>
              </w:rPr>
              <w:t>Escobar</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14" w:right="0" w:firstLine="0"/>
              <w:jc w:val="left"/>
            </w:pPr>
            <w:r>
              <w:rPr>
                <w:sz w:val="22"/>
              </w:rPr>
              <w:t xml:space="preserve">Carmen de </w:t>
            </w:r>
            <w:proofErr w:type="spellStart"/>
            <w:r>
              <w:rPr>
                <w:sz w:val="22"/>
              </w:rPr>
              <w:t>Areco</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64" w:right="0" w:firstLine="0"/>
              <w:jc w:val="left"/>
            </w:pPr>
            <w:r>
              <w:rPr>
                <w:sz w:val="22"/>
              </w:rPr>
              <w:t xml:space="preserve">Carlos </w:t>
            </w:r>
            <w:proofErr w:type="spellStart"/>
            <w:r>
              <w:rPr>
                <w:sz w:val="22"/>
              </w:rPr>
              <w:t>Te</w:t>
            </w:r>
            <w:proofErr w:type="spellEnd"/>
            <w:r>
              <w:rPr>
                <w:sz w:val="22"/>
              </w:rPr>
              <w:t xml:space="preserve"> </w:t>
            </w:r>
            <w:proofErr w:type="spellStart"/>
            <w:r>
              <w:rPr>
                <w:sz w:val="22"/>
              </w:rPr>
              <w:t>edor</w:t>
            </w:r>
            <w:proofErr w:type="spellEnd"/>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32"/>
        </w:trPr>
        <w:tc>
          <w:tcPr>
            <w:tcW w:w="0" w:type="auto"/>
            <w:gridSpan w:val="3"/>
            <w:vMerge/>
            <w:tcBorders>
              <w:top w:val="nil"/>
              <w:left w:val="nil"/>
              <w:bottom w:val="nil"/>
              <w:right w:val="nil"/>
            </w:tcBorders>
          </w:tcPr>
          <w:p w:rsidR="00F32171" w:rsidRDefault="00F32171">
            <w:pPr>
              <w:spacing w:after="160" w:line="259" w:lineRule="auto"/>
              <w:ind w:right="0" w:firstLine="0"/>
              <w:jc w:val="left"/>
            </w:pPr>
          </w:p>
        </w:tc>
        <w:tc>
          <w:tcPr>
            <w:tcW w:w="2028" w:type="dxa"/>
            <w:gridSpan w:val="2"/>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39" w:right="0" w:firstLine="0"/>
              <w:jc w:val="left"/>
            </w:pPr>
            <w:r>
              <w:rPr>
                <w:sz w:val="22"/>
              </w:rPr>
              <w:t xml:space="preserve">Esteban </w:t>
            </w:r>
            <w:proofErr w:type="spellStart"/>
            <w:r>
              <w:rPr>
                <w:sz w:val="22"/>
              </w:rPr>
              <w:t>Echeverría</w:t>
            </w:r>
            <w:proofErr w:type="spellEnd"/>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09" w:right="0" w:firstLine="0"/>
              <w:jc w:val="left"/>
            </w:pPr>
            <w:proofErr w:type="spellStart"/>
            <w:r>
              <w:rPr>
                <w:sz w:val="22"/>
              </w:rPr>
              <w:t>Chascomús</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69" w:right="0" w:firstLine="0"/>
              <w:jc w:val="left"/>
            </w:pPr>
            <w:proofErr w:type="spellStart"/>
            <w:r>
              <w:rPr>
                <w:sz w:val="22"/>
              </w:rPr>
              <w:t>Castelli</w:t>
            </w:r>
            <w:proofErr w:type="spellEnd"/>
          </w:p>
        </w:tc>
        <w:tc>
          <w:tcPr>
            <w:tcW w:w="0" w:type="auto"/>
            <w:gridSpan w:val="3"/>
            <w:vMerge/>
            <w:tcBorders>
              <w:top w:val="nil"/>
              <w:left w:val="single" w:sz="2" w:space="0" w:color="000000"/>
              <w:bottom w:val="nil"/>
              <w:right w:val="nil"/>
            </w:tcBorders>
            <w:vAlign w:val="center"/>
          </w:tcPr>
          <w:p w:rsidR="00F32171" w:rsidRDefault="00F32171">
            <w:pPr>
              <w:spacing w:after="160" w:line="259" w:lineRule="auto"/>
              <w:ind w:right="0" w:firstLine="0"/>
              <w:jc w:val="left"/>
            </w:pPr>
          </w:p>
        </w:tc>
      </w:tr>
      <w:tr w:rsidR="00F32171">
        <w:trPr>
          <w:trHeight w:val="230"/>
        </w:trPr>
        <w:tc>
          <w:tcPr>
            <w:tcW w:w="295" w:type="dxa"/>
            <w:vMerge w:val="restart"/>
            <w:tcBorders>
              <w:top w:val="nil"/>
              <w:left w:val="nil"/>
              <w:bottom w:val="nil"/>
              <w:right w:val="nil"/>
            </w:tcBorders>
          </w:tcPr>
          <w:p w:rsidR="00F32171" w:rsidRDefault="00F32171">
            <w:pPr>
              <w:spacing w:after="160" w:line="259" w:lineRule="auto"/>
              <w:ind w:right="0" w:firstLine="0"/>
              <w:jc w:val="left"/>
            </w:pPr>
          </w:p>
        </w:tc>
        <w:tc>
          <w:tcPr>
            <w:tcW w:w="208" w:type="dxa"/>
            <w:vMerge w:val="restart"/>
            <w:tcBorders>
              <w:top w:val="nil"/>
              <w:left w:val="nil"/>
              <w:bottom w:val="nil"/>
              <w:right w:val="nil"/>
            </w:tcBorders>
            <w:vAlign w:val="bottom"/>
          </w:tcPr>
          <w:p w:rsidR="00F32171" w:rsidRDefault="00CF5E22">
            <w:pPr>
              <w:spacing w:after="0" w:line="259" w:lineRule="auto"/>
              <w:ind w:left="166" w:right="0" w:firstLine="0"/>
              <w:jc w:val="left"/>
            </w:pPr>
            <w:r>
              <w:rPr>
                <w:noProof/>
              </w:rPr>
              <w:drawing>
                <wp:inline distT="0" distB="0" distL="0" distR="0">
                  <wp:extent cx="3298" cy="118722"/>
                  <wp:effectExtent l="0" t="0" r="0" b="0"/>
                  <wp:docPr id="49331" name="Picture 49331"/>
                  <wp:cNvGraphicFramePr/>
                  <a:graphic xmlns:a="http://schemas.openxmlformats.org/drawingml/2006/main">
                    <a:graphicData uri="http://schemas.openxmlformats.org/drawingml/2006/picture">
                      <pic:pic xmlns:pic="http://schemas.openxmlformats.org/drawingml/2006/picture">
                        <pic:nvPicPr>
                          <pic:cNvPr id="49331" name="Picture 49331"/>
                          <pic:cNvPicPr/>
                        </pic:nvPicPr>
                        <pic:blipFill>
                          <a:blip r:embed="rId14"/>
                          <a:stretch>
                            <a:fillRect/>
                          </a:stretch>
                        </pic:blipFill>
                        <pic:spPr>
                          <a:xfrm>
                            <a:off x="0" y="0"/>
                            <a:ext cx="3298" cy="118722"/>
                          </a:xfrm>
                          <a:prstGeom prst="rect">
                            <a:avLst/>
                          </a:prstGeom>
                        </pic:spPr>
                      </pic:pic>
                    </a:graphicData>
                  </a:graphic>
                </wp:inline>
              </w:drawing>
            </w:r>
          </w:p>
        </w:tc>
        <w:tc>
          <w:tcPr>
            <w:tcW w:w="2176"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171" w:right="0" w:firstLine="0"/>
              <w:jc w:val="left"/>
            </w:pPr>
            <w:proofErr w:type="spellStart"/>
            <w:r>
              <w:rPr>
                <w:sz w:val="22"/>
              </w:rPr>
              <w:t>Exaltación</w:t>
            </w:r>
            <w:proofErr w:type="spellEnd"/>
            <w:r>
              <w:rPr>
                <w:sz w:val="22"/>
              </w:rPr>
              <w:t xml:space="preserve"> de la Cruz</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09" w:right="0" w:firstLine="0"/>
              <w:jc w:val="left"/>
            </w:pPr>
            <w:r>
              <w:rPr>
                <w:sz w:val="22"/>
              </w:rPr>
              <w:t xml:space="preserve">General Juan </w:t>
            </w:r>
            <w:proofErr w:type="spellStart"/>
            <w:r>
              <w:rPr>
                <w:sz w:val="22"/>
              </w:rPr>
              <w:t>Madaria</w:t>
            </w:r>
            <w:proofErr w:type="spellEnd"/>
            <w:r>
              <w:rPr>
                <w:sz w:val="22"/>
              </w:rPr>
              <w:t xml:space="preserve"> a</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69" w:right="0" w:firstLine="0"/>
              <w:jc w:val="left"/>
            </w:pPr>
            <w:proofErr w:type="spellStart"/>
            <w:r>
              <w:rPr>
                <w:sz w:val="22"/>
              </w:rPr>
              <w:t>Chacabuco</w:t>
            </w:r>
            <w:proofErr w:type="spellEnd"/>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37"/>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single" w:sz="2" w:space="0" w:color="000000"/>
              <w:left w:val="nil"/>
              <w:bottom w:val="single" w:sz="2" w:space="0" w:color="000000"/>
              <w:right w:val="single" w:sz="2" w:space="0" w:color="000000"/>
            </w:tcBorders>
          </w:tcPr>
          <w:p w:rsidR="00F32171" w:rsidRDefault="00CF5E22">
            <w:pPr>
              <w:spacing w:after="0" w:line="259" w:lineRule="auto"/>
              <w:ind w:left="161" w:right="0" w:firstLine="0"/>
              <w:jc w:val="left"/>
            </w:pPr>
            <w:proofErr w:type="spellStart"/>
            <w:r>
              <w:rPr>
                <w:sz w:val="20"/>
              </w:rPr>
              <w:t>Ezeiza</w:t>
            </w:r>
            <w:proofErr w:type="spellEnd"/>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04" w:right="0" w:firstLine="0"/>
              <w:jc w:val="left"/>
            </w:pPr>
            <w:r>
              <w:rPr>
                <w:sz w:val="22"/>
              </w:rPr>
              <w:t xml:space="preserve">General </w:t>
            </w:r>
            <w:proofErr w:type="spellStart"/>
            <w:r>
              <w:rPr>
                <w:sz w:val="22"/>
              </w:rPr>
              <w:t>Pue</w:t>
            </w:r>
            <w:proofErr w:type="spellEnd"/>
            <w:r>
              <w:rPr>
                <w:sz w:val="22"/>
              </w:rPr>
              <w:t xml:space="preserve"> </w:t>
            </w:r>
            <w:proofErr w:type="spellStart"/>
            <w:r>
              <w:rPr>
                <w:sz w:val="22"/>
              </w:rPr>
              <w:t>rredón</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75" w:right="0" w:firstLine="0"/>
              <w:jc w:val="left"/>
            </w:pPr>
            <w:proofErr w:type="spellStart"/>
            <w:r>
              <w:rPr>
                <w:sz w:val="22"/>
              </w:rPr>
              <w:t>Chivilco</w:t>
            </w:r>
            <w:proofErr w:type="spellEnd"/>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39"/>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nil"/>
              <w:left w:val="nil"/>
              <w:bottom w:val="single" w:sz="2" w:space="0" w:color="000000"/>
              <w:right w:val="single" w:sz="2" w:space="0" w:color="000000"/>
            </w:tcBorders>
            <w:vAlign w:val="bottom"/>
          </w:tcPr>
          <w:p w:rsidR="00F32171" w:rsidRDefault="00CF5E22">
            <w:pPr>
              <w:spacing w:after="0" w:line="259" w:lineRule="auto"/>
              <w:ind w:left="145" w:right="0" w:firstLine="0"/>
              <w:jc w:val="left"/>
            </w:pPr>
            <w:proofErr w:type="spellStart"/>
            <w:r>
              <w:rPr>
                <w:sz w:val="20"/>
              </w:rPr>
              <w:t>Florencto</w:t>
            </w:r>
            <w:proofErr w:type="spellEnd"/>
            <w:r>
              <w:rPr>
                <w:sz w:val="20"/>
              </w:rPr>
              <w:t xml:space="preserve"> Varela</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99" w:right="0" w:firstLine="0"/>
              <w:jc w:val="left"/>
            </w:pPr>
            <w:r>
              <w:rPr>
                <w:sz w:val="22"/>
              </w:rPr>
              <w:t>General Ville as</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75" w:right="0" w:firstLine="0"/>
              <w:jc w:val="left"/>
            </w:pPr>
            <w:r>
              <w:rPr>
                <w:sz w:val="22"/>
              </w:rPr>
              <w:t>Colón</w:t>
            </w:r>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rsidRPr="001C4CAA">
        <w:trPr>
          <w:trHeight w:val="239"/>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130" w:right="0" w:firstLine="0"/>
              <w:jc w:val="left"/>
            </w:pPr>
            <w:r>
              <w:rPr>
                <w:sz w:val="22"/>
              </w:rPr>
              <w:t>General Las Heras</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88" w:right="0" w:firstLine="0"/>
              <w:jc w:val="left"/>
            </w:pPr>
            <w:r>
              <w:rPr>
                <w:sz w:val="22"/>
              </w:rPr>
              <w:t>Junín</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Pr="001C4CAA" w:rsidRDefault="00CF5E22">
            <w:pPr>
              <w:spacing w:after="0" w:line="259" w:lineRule="auto"/>
              <w:ind w:left="80" w:right="0" w:firstLine="0"/>
              <w:jc w:val="left"/>
              <w:rPr>
                <w:lang w:val="es-MX"/>
              </w:rPr>
            </w:pPr>
            <w:r w:rsidRPr="001C4CAA">
              <w:rPr>
                <w:sz w:val="22"/>
                <w:lang w:val="es-MX"/>
              </w:rPr>
              <w:t>Coronel de Marina L. Rosales</w:t>
            </w:r>
          </w:p>
        </w:tc>
        <w:tc>
          <w:tcPr>
            <w:tcW w:w="0" w:type="auto"/>
            <w:gridSpan w:val="3"/>
            <w:vMerge/>
            <w:tcBorders>
              <w:top w:val="nil"/>
              <w:left w:val="single" w:sz="2" w:space="0" w:color="000000"/>
              <w:bottom w:val="nil"/>
              <w:right w:val="nil"/>
            </w:tcBorders>
          </w:tcPr>
          <w:p w:rsidR="00F32171" w:rsidRPr="001C4CAA" w:rsidRDefault="00F32171">
            <w:pPr>
              <w:spacing w:after="160" w:line="259" w:lineRule="auto"/>
              <w:ind w:right="0" w:firstLine="0"/>
              <w:jc w:val="left"/>
              <w:rPr>
                <w:lang w:val="es-MX"/>
              </w:rPr>
            </w:pPr>
          </w:p>
        </w:tc>
      </w:tr>
      <w:tr w:rsidR="00F32171">
        <w:trPr>
          <w:trHeight w:val="239"/>
        </w:trPr>
        <w:tc>
          <w:tcPr>
            <w:tcW w:w="0" w:type="auto"/>
            <w:vMerge/>
            <w:tcBorders>
              <w:top w:val="nil"/>
              <w:left w:val="nil"/>
              <w:bottom w:val="nil"/>
              <w:right w:val="nil"/>
            </w:tcBorders>
          </w:tcPr>
          <w:p w:rsidR="00F32171" w:rsidRPr="001C4CAA" w:rsidRDefault="00F32171">
            <w:pPr>
              <w:spacing w:after="160" w:line="259" w:lineRule="auto"/>
              <w:ind w:right="0" w:firstLine="0"/>
              <w:jc w:val="left"/>
              <w:rPr>
                <w:lang w:val="es-MX"/>
              </w:rPr>
            </w:pPr>
          </w:p>
        </w:tc>
        <w:tc>
          <w:tcPr>
            <w:tcW w:w="0" w:type="auto"/>
            <w:vMerge/>
            <w:tcBorders>
              <w:top w:val="nil"/>
              <w:left w:val="nil"/>
              <w:bottom w:val="nil"/>
              <w:right w:val="nil"/>
            </w:tcBorders>
          </w:tcPr>
          <w:p w:rsidR="00F32171" w:rsidRPr="001C4CAA" w:rsidRDefault="00F32171">
            <w:pPr>
              <w:spacing w:after="160" w:line="259" w:lineRule="auto"/>
              <w:ind w:right="0" w:firstLine="0"/>
              <w:jc w:val="left"/>
              <w:rPr>
                <w:lang w:val="es-MX"/>
              </w:rPr>
            </w:pPr>
          </w:p>
        </w:tc>
        <w:tc>
          <w:tcPr>
            <w:tcW w:w="2176" w:type="dxa"/>
            <w:gridSpan w:val="3"/>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14" w:right="0" w:firstLine="0"/>
              <w:jc w:val="left"/>
            </w:pPr>
            <w:r>
              <w:rPr>
                <w:sz w:val="22"/>
              </w:rPr>
              <w:t xml:space="preserve">General </w:t>
            </w:r>
            <w:proofErr w:type="spellStart"/>
            <w:r>
              <w:rPr>
                <w:sz w:val="22"/>
              </w:rPr>
              <w:t>Rodrí</w:t>
            </w:r>
            <w:proofErr w:type="spellEnd"/>
            <w:r>
              <w:rPr>
                <w:sz w:val="22"/>
              </w:rPr>
              <w:t xml:space="preserve"> </w:t>
            </w:r>
            <w:proofErr w:type="spellStart"/>
            <w:r>
              <w:rPr>
                <w:sz w:val="22"/>
              </w:rPr>
              <w:t>uez</w:t>
            </w:r>
            <w:proofErr w:type="spellEnd"/>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88" w:right="0" w:firstLine="0"/>
              <w:jc w:val="left"/>
            </w:pPr>
            <w:r>
              <w:rPr>
                <w:sz w:val="22"/>
              </w:rPr>
              <w:t>La Costa</w:t>
            </w:r>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85" w:right="0" w:firstLine="0"/>
              <w:jc w:val="left"/>
            </w:pPr>
            <w:r>
              <w:rPr>
                <w:sz w:val="22"/>
              </w:rPr>
              <w:t xml:space="preserve">Coronel </w:t>
            </w:r>
            <w:proofErr w:type="spellStart"/>
            <w:r>
              <w:rPr>
                <w:sz w:val="22"/>
              </w:rPr>
              <w:t>Dorre</w:t>
            </w:r>
            <w:proofErr w:type="spellEnd"/>
            <w:r>
              <w:rPr>
                <w:sz w:val="22"/>
              </w:rPr>
              <w:t xml:space="preserve"> o</w:t>
            </w:r>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39"/>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09" w:right="0" w:firstLine="0"/>
              <w:jc w:val="left"/>
            </w:pPr>
            <w:r>
              <w:rPr>
                <w:sz w:val="22"/>
              </w:rPr>
              <w:t>General San Martín</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83" w:right="0" w:firstLine="0"/>
              <w:jc w:val="left"/>
            </w:pPr>
            <w:r>
              <w:rPr>
                <w:sz w:val="22"/>
              </w:rPr>
              <w:t xml:space="preserve">La </w:t>
            </w:r>
            <w:proofErr w:type="spellStart"/>
            <w:r>
              <w:rPr>
                <w:sz w:val="22"/>
              </w:rPr>
              <w:t>rida</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85" w:right="0" w:firstLine="0"/>
              <w:jc w:val="left"/>
            </w:pPr>
            <w:r>
              <w:rPr>
                <w:sz w:val="22"/>
              </w:rPr>
              <w:t xml:space="preserve">Coronel </w:t>
            </w:r>
            <w:proofErr w:type="spellStart"/>
            <w:r>
              <w:rPr>
                <w:sz w:val="22"/>
              </w:rPr>
              <w:t>Prin</w:t>
            </w:r>
            <w:proofErr w:type="spellEnd"/>
            <w:r>
              <w:rPr>
                <w:sz w:val="22"/>
              </w:rPr>
              <w:t xml:space="preserve"> les</w:t>
            </w:r>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41"/>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vAlign w:val="bottom"/>
          </w:tcPr>
          <w:p w:rsidR="00F32171" w:rsidRDefault="00F32171">
            <w:pPr>
              <w:spacing w:after="160" w:line="259" w:lineRule="auto"/>
              <w:ind w:right="0" w:firstLine="0"/>
              <w:jc w:val="left"/>
            </w:pPr>
          </w:p>
        </w:tc>
        <w:tc>
          <w:tcPr>
            <w:tcW w:w="2176"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99" w:right="0" w:firstLine="0"/>
              <w:jc w:val="left"/>
            </w:pPr>
            <w:proofErr w:type="spellStart"/>
            <w:r>
              <w:rPr>
                <w:sz w:val="22"/>
              </w:rPr>
              <w:t>Hurlin</w:t>
            </w:r>
            <w:proofErr w:type="spellEnd"/>
            <w:r>
              <w:rPr>
                <w:sz w:val="22"/>
              </w:rPr>
              <w:t xml:space="preserve"> ham</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78" w:right="0" w:firstLine="0"/>
              <w:jc w:val="left"/>
            </w:pPr>
            <w:proofErr w:type="spellStart"/>
            <w:r>
              <w:rPr>
                <w:sz w:val="22"/>
              </w:rPr>
              <w:t>Lobería</w:t>
            </w:r>
            <w:proofErr w:type="spellEnd"/>
          </w:p>
        </w:tc>
        <w:tc>
          <w:tcPr>
            <w:tcW w:w="2765"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90" w:right="0" w:firstLine="0"/>
              <w:jc w:val="left"/>
            </w:pPr>
            <w:r>
              <w:rPr>
                <w:sz w:val="22"/>
              </w:rPr>
              <w:t>Coronel Suárez</w:t>
            </w:r>
          </w:p>
        </w:tc>
        <w:tc>
          <w:tcPr>
            <w:tcW w:w="0" w:type="auto"/>
            <w:gridSpan w:val="3"/>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49"/>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88" w:right="0" w:firstLine="0"/>
              <w:jc w:val="left"/>
            </w:pPr>
            <w:proofErr w:type="spellStart"/>
            <w:r>
              <w:rPr>
                <w:sz w:val="22"/>
              </w:rPr>
              <w:t>Ituzain</w:t>
            </w:r>
            <w:proofErr w:type="spellEnd"/>
            <w:r>
              <w:rPr>
                <w:sz w:val="22"/>
              </w:rPr>
              <w:t xml:space="preserve"> ó</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73" w:right="0" w:firstLine="0"/>
              <w:jc w:val="left"/>
            </w:pPr>
            <w:r>
              <w:rPr>
                <w:sz w:val="22"/>
              </w:rPr>
              <w:t>Lobos</w:t>
            </w: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95" w:right="0" w:firstLine="0"/>
              <w:jc w:val="left"/>
            </w:pPr>
            <w:proofErr w:type="spellStart"/>
            <w:r>
              <w:rPr>
                <w:sz w:val="22"/>
              </w:rPr>
              <w:t>Daireaux</w:t>
            </w:r>
            <w:proofErr w:type="spellEnd"/>
          </w:p>
        </w:tc>
        <w:tc>
          <w:tcPr>
            <w:tcW w:w="447" w:type="dxa"/>
            <w:gridSpan w:val="2"/>
            <w:vMerge w:val="restart"/>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44"/>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68" w:right="0" w:firstLine="0"/>
              <w:jc w:val="left"/>
            </w:pPr>
            <w:r>
              <w:rPr>
                <w:sz w:val="24"/>
              </w:rPr>
              <w:t>Jose C. Paz</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68" w:right="0" w:firstLine="0"/>
              <w:jc w:val="left"/>
            </w:pPr>
            <w:r>
              <w:rPr>
                <w:sz w:val="22"/>
              </w:rPr>
              <w:t>Mercedes</w:t>
            </w: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01" w:right="0" w:firstLine="0"/>
              <w:jc w:val="left"/>
            </w:pPr>
            <w:r>
              <w:rPr>
                <w:sz w:val="22"/>
              </w:rPr>
              <w:t>Dolores</w:t>
            </w:r>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54"/>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57" w:right="0" w:firstLine="0"/>
              <w:jc w:val="left"/>
            </w:pPr>
            <w:r>
              <w:rPr>
                <w:sz w:val="22"/>
              </w:rPr>
              <w:t xml:space="preserve">La </w:t>
            </w:r>
            <w:proofErr w:type="spellStart"/>
            <w:r>
              <w:rPr>
                <w:sz w:val="22"/>
              </w:rPr>
              <w:t>Matanza</w:t>
            </w:r>
            <w:proofErr w:type="spellEnd"/>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62" w:right="0" w:firstLine="0"/>
              <w:jc w:val="left"/>
            </w:pPr>
            <w:r>
              <w:rPr>
                <w:sz w:val="20"/>
              </w:rPr>
              <w:t>Monte</w:t>
            </w: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01" w:right="0" w:firstLine="0"/>
              <w:jc w:val="left"/>
            </w:pPr>
            <w:proofErr w:type="spellStart"/>
            <w:r>
              <w:rPr>
                <w:sz w:val="22"/>
              </w:rPr>
              <w:t>Florentino</w:t>
            </w:r>
            <w:proofErr w:type="spellEnd"/>
            <w:r>
              <w:rPr>
                <w:sz w:val="22"/>
              </w:rPr>
              <w:t xml:space="preserve"> </w:t>
            </w:r>
            <w:proofErr w:type="spellStart"/>
            <w:r>
              <w:rPr>
                <w:sz w:val="22"/>
              </w:rPr>
              <w:t>Ame</w:t>
            </w:r>
            <w:proofErr w:type="spellEnd"/>
            <w:r>
              <w:rPr>
                <w:sz w:val="22"/>
              </w:rPr>
              <w:t xml:space="preserve"> </w:t>
            </w:r>
            <w:proofErr w:type="spellStart"/>
            <w:r>
              <w:rPr>
                <w:sz w:val="22"/>
              </w:rPr>
              <w:t>hino</w:t>
            </w:r>
            <w:proofErr w:type="spellEnd"/>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49"/>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47" w:right="0" w:firstLine="0"/>
              <w:jc w:val="left"/>
            </w:pPr>
            <w:r>
              <w:rPr>
                <w:sz w:val="22"/>
              </w:rPr>
              <w:t>La Plata</w:t>
            </w: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57" w:right="0" w:firstLine="0"/>
              <w:jc w:val="left"/>
            </w:pPr>
            <w:r>
              <w:rPr>
                <w:sz w:val="22"/>
              </w:rPr>
              <w:t>Navarro</w:t>
            </w: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01" w:right="0" w:firstLine="0"/>
              <w:jc w:val="left"/>
            </w:pPr>
            <w:r>
              <w:rPr>
                <w:sz w:val="22"/>
              </w:rPr>
              <w:t>General Alvarado</w:t>
            </w:r>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49"/>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76"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31" w:right="0" w:firstLine="0"/>
              <w:jc w:val="left"/>
            </w:pPr>
            <w:proofErr w:type="spellStart"/>
            <w:r>
              <w:rPr>
                <w:sz w:val="24"/>
              </w:rPr>
              <w:t>Lanús</w:t>
            </w:r>
            <w:proofErr w:type="spellEnd"/>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52" w:right="0" w:firstLine="0"/>
              <w:jc w:val="left"/>
            </w:pPr>
            <w:proofErr w:type="spellStart"/>
            <w:r>
              <w:rPr>
                <w:sz w:val="22"/>
              </w:rPr>
              <w:t>Necochea</w:t>
            </w:r>
            <w:proofErr w:type="spellEnd"/>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06" w:right="0" w:firstLine="0"/>
              <w:jc w:val="left"/>
            </w:pPr>
            <w:r>
              <w:rPr>
                <w:sz w:val="22"/>
              </w:rPr>
              <w:t xml:space="preserve">General </w:t>
            </w:r>
            <w:proofErr w:type="spellStart"/>
            <w:r>
              <w:rPr>
                <w:sz w:val="22"/>
              </w:rPr>
              <w:t>Alvear</w:t>
            </w:r>
            <w:proofErr w:type="spellEnd"/>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49"/>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0" w:type="auto"/>
            <w:vMerge/>
            <w:tcBorders>
              <w:top w:val="nil"/>
              <w:left w:val="nil"/>
              <w:bottom w:val="nil"/>
              <w:right w:val="nil"/>
            </w:tcBorders>
          </w:tcPr>
          <w:p w:rsidR="00F32171" w:rsidRDefault="00F32171">
            <w:pPr>
              <w:spacing w:after="160" w:line="259" w:lineRule="auto"/>
              <w:ind w:right="0" w:firstLine="0"/>
              <w:jc w:val="left"/>
            </w:pPr>
          </w:p>
        </w:tc>
        <w:tc>
          <w:tcPr>
            <w:tcW w:w="1953" w:type="dxa"/>
            <w:gridSpan w:val="2"/>
            <w:tcBorders>
              <w:top w:val="single" w:sz="2" w:space="0" w:color="000000"/>
              <w:left w:val="nil"/>
              <w:bottom w:val="single" w:sz="2" w:space="0" w:color="000000"/>
              <w:right w:val="nil"/>
            </w:tcBorders>
            <w:vAlign w:val="bottom"/>
          </w:tcPr>
          <w:p w:rsidR="00F32171" w:rsidRDefault="00CF5E22">
            <w:pPr>
              <w:spacing w:after="0" w:line="259" w:lineRule="auto"/>
              <w:ind w:left="16" w:right="0" w:firstLine="0"/>
              <w:jc w:val="left"/>
            </w:pPr>
            <w:r>
              <w:rPr>
                <w:sz w:val="22"/>
              </w:rPr>
              <w:t>Lomas de Zamora</w:t>
            </w:r>
          </w:p>
        </w:tc>
        <w:tc>
          <w:tcPr>
            <w:tcW w:w="223" w:type="dxa"/>
            <w:tcBorders>
              <w:top w:val="single" w:sz="2" w:space="0" w:color="000000"/>
              <w:left w:val="nil"/>
              <w:bottom w:val="single" w:sz="2" w:space="0" w:color="000000"/>
              <w:right w:val="single" w:sz="2" w:space="0" w:color="000000"/>
            </w:tcBorders>
          </w:tcPr>
          <w:p w:rsidR="00F32171" w:rsidRDefault="00F32171">
            <w:pPr>
              <w:spacing w:after="160" w:line="259" w:lineRule="auto"/>
              <w:ind w:right="0" w:firstLine="0"/>
              <w:jc w:val="left"/>
            </w:pPr>
          </w:p>
        </w:tc>
        <w:tc>
          <w:tcPr>
            <w:tcW w:w="2423"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42" w:right="0" w:firstLine="0"/>
              <w:jc w:val="left"/>
            </w:pPr>
            <w:proofErr w:type="spellStart"/>
            <w:r>
              <w:rPr>
                <w:sz w:val="22"/>
              </w:rPr>
              <w:t>Saladillo</w:t>
            </w:r>
            <w:proofErr w:type="spellEnd"/>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06" w:right="0" w:firstLine="0"/>
              <w:jc w:val="left"/>
            </w:pPr>
            <w:r>
              <w:rPr>
                <w:sz w:val="22"/>
              </w:rPr>
              <w:t xml:space="preserve">General </w:t>
            </w:r>
            <w:proofErr w:type="spellStart"/>
            <w:r>
              <w:rPr>
                <w:sz w:val="22"/>
              </w:rPr>
              <w:t>Arenales</w:t>
            </w:r>
            <w:proofErr w:type="spellEnd"/>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58"/>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208" w:right="0" w:firstLine="0"/>
              <w:jc w:val="left"/>
            </w:pPr>
            <w:r>
              <w:rPr>
                <w:sz w:val="26"/>
              </w:rPr>
              <w:t xml:space="preserve">Lu </w:t>
            </w:r>
            <w:proofErr w:type="spellStart"/>
            <w:r>
              <w:rPr>
                <w:sz w:val="26"/>
              </w:rPr>
              <w:t>án</w:t>
            </w:r>
            <w:proofErr w:type="spellEnd"/>
          </w:p>
        </w:tc>
        <w:tc>
          <w:tcPr>
            <w:tcW w:w="223" w:type="dxa"/>
            <w:tcBorders>
              <w:top w:val="single" w:sz="2" w:space="0" w:color="000000"/>
              <w:left w:val="single" w:sz="2" w:space="0" w:color="000000"/>
              <w:bottom w:val="single" w:sz="2" w:space="0" w:color="000000"/>
              <w:right w:val="nil"/>
            </w:tcBorders>
          </w:tcPr>
          <w:p w:rsidR="00F32171" w:rsidRDefault="00F32171">
            <w:pPr>
              <w:spacing w:after="160" w:line="259" w:lineRule="auto"/>
              <w:ind w:right="0" w:firstLine="0"/>
              <w:jc w:val="left"/>
            </w:pPr>
          </w:p>
        </w:tc>
        <w:tc>
          <w:tcPr>
            <w:tcW w:w="2423" w:type="dxa"/>
            <w:tcBorders>
              <w:top w:val="single" w:sz="2" w:space="0" w:color="000000"/>
              <w:left w:val="nil"/>
              <w:bottom w:val="single" w:sz="2" w:space="0" w:color="000000"/>
              <w:right w:val="single" w:sz="2" w:space="0" w:color="000000"/>
            </w:tcBorders>
          </w:tcPr>
          <w:p w:rsidR="00F32171" w:rsidRDefault="00CF5E22">
            <w:pPr>
              <w:spacing w:after="0" w:line="259" w:lineRule="auto"/>
              <w:ind w:left="31" w:right="0" w:firstLine="0"/>
              <w:jc w:val="left"/>
            </w:pPr>
            <w:r>
              <w:rPr>
                <w:sz w:val="22"/>
              </w:rPr>
              <w:t>San Andrés de Giles</w:t>
            </w: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11" w:right="0" w:firstLine="0"/>
              <w:jc w:val="left"/>
            </w:pPr>
            <w:r>
              <w:rPr>
                <w:sz w:val="22"/>
              </w:rPr>
              <w:t xml:space="preserve">General Bel </w:t>
            </w:r>
            <w:proofErr w:type="spellStart"/>
            <w:r>
              <w:rPr>
                <w:sz w:val="22"/>
              </w:rPr>
              <w:t>rano</w:t>
            </w:r>
            <w:proofErr w:type="spellEnd"/>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56"/>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11" w:right="0" w:firstLine="0"/>
              <w:jc w:val="center"/>
            </w:pPr>
            <w:r>
              <w:rPr>
                <w:sz w:val="22"/>
              </w:rPr>
              <w:t xml:space="preserve">Malvinas </w:t>
            </w:r>
            <w:proofErr w:type="spellStart"/>
            <w:r>
              <w:rPr>
                <w:sz w:val="22"/>
              </w:rPr>
              <w:t>Ar</w:t>
            </w:r>
            <w:proofErr w:type="spellEnd"/>
            <w:r>
              <w:rPr>
                <w:sz w:val="22"/>
              </w:rPr>
              <w:t xml:space="preserve"> </w:t>
            </w:r>
            <w:proofErr w:type="spellStart"/>
            <w:r>
              <w:rPr>
                <w:sz w:val="22"/>
              </w:rPr>
              <w:t>entinas</w:t>
            </w:r>
            <w:proofErr w:type="spellEnd"/>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249" w:right="0" w:firstLine="0"/>
              <w:jc w:val="left"/>
            </w:pPr>
            <w:r>
              <w:rPr>
                <w:sz w:val="22"/>
              </w:rPr>
              <w:t xml:space="preserve">San Antonio de </w:t>
            </w:r>
            <w:proofErr w:type="spellStart"/>
            <w:r>
              <w:rPr>
                <w:sz w:val="22"/>
              </w:rPr>
              <w:t>Areco</w:t>
            </w:r>
            <w:proofErr w:type="spellEnd"/>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11" w:right="0" w:firstLine="0"/>
              <w:jc w:val="left"/>
            </w:pPr>
            <w:r>
              <w:rPr>
                <w:sz w:val="22"/>
              </w:rPr>
              <w:t>General Guido</w:t>
            </w:r>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58"/>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171" w:right="0" w:firstLine="0"/>
              <w:jc w:val="left"/>
            </w:pPr>
            <w:r>
              <w:rPr>
                <w:sz w:val="22"/>
              </w:rPr>
              <w:t>Marcos Paz</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239" w:right="0" w:firstLine="0"/>
              <w:jc w:val="left"/>
            </w:pPr>
            <w:r>
              <w:rPr>
                <w:sz w:val="22"/>
              </w:rPr>
              <w:t>San Pedro</w:t>
            </w: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16" w:right="0" w:firstLine="0"/>
              <w:jc w:val="left"/>
            </w:pPr>
            <w:r>
              <w:rPr>
                <w:sz w:val="22"/>
              </w:rPr>
              <w:t>General La Madrid</w:t>
            </w:r>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67"/>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nil"/>
              <w:bottom w:val="single" w:sz="2" w:space="0" w:color="000000"/>
              <w:right w:val="single" w:sz="2" w:space="0" w:color="000000"/>
            </w:tcBorders>
          </w:tcPr>
          <w:p w:rsidR="00F32171" w:rsidRDefault="00CF5E22">
            <w:pPr>
              <w:spacing w:after="0" w:line="259" w:lineRule="auto"/>
              <w:ind w:left="151" w:right="0" w:firstLine="0"/>
              <w:jc w:val="left"/>
            </w:pPr>
            <w:r>
              <w:rPr>
                <w:sz w:val="20"/>
              </w:rPr>
              <w:t>Merlo</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229" w:right="0" w:firstLine="0"/>
              <w:jc w:val="left"/>
            </w:pPr>
            <w:proofErr w:type="spellStart"/>
            <w:r>
              <w:rPr>
                <w:sz w:val="24"/>
              </w:rPr>
              <w:t>Tres</w:t>
            </w:r>
            <w:proofErr w:type="spellEnd"/>
            <w:r>
              <w:rPr>
                <w:sz w:val="24"/>
              </w:rPr>
              <w:t xml:space="preserve"> </w:t>
            </w:r>
            <w:proofErr w:type="spellStart"/>
            <w:r>
              <w:rPr>
                <w:sz w:val="24"/>
              </w:rPr>
              <w:t>Arro</w:t>
            </w:r>
            <w:proofErr w:type="spellEnd"/>
            <w:r>
              <w:rPr>
                <w:sz w:val="24"/>
              </w:rPr>
              <w:t xml:space="preserve"> </w:t>
            </w:r>
            <w:proofErr w:type="spellStart"/>
            <w:r>
              <w:rPr>
                <w:sz w:val="24"/>
              </w:rPr>
              <w:t>os</w:t>
            </w:r>
            <w:proofErr w:type="spellEnd"/>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21" w:right="0" w:firstLine="0"/>
              <w:jc w:val="left"/>
            </w:pPr>
            <w:r>
              <w:rPr>
                <w:sz w:val="22"/>
              </w:rPr>
              <w:t xml:space="preserve">General </w:t>
            </w:r>
            <w:proofErr w:type="spellStart"/>
            <w:r>
              <w:rPr>
                <w:sz w:val="22"/>
              </w:rPr>
              <w:t>Lavalle</w:t>
            </w:r>
            <w:proofErr w:type="spellEnd"/>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63"/>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nil"/>
              <w:bottom w:val="single" w:sz="2" w:space="0" w:color="000000"/>
              <w:right w:val="single" w:sz="2" w:space="0" w:color="000000"/>
            </w:tcBorders>
            <w:vAlign w:val="bottom"/>
          </w:tcPr>
          <w:p w:rsidR="00F32171" w:rsidRDefault="00CF5E22">
            <w:pPr>
              <w:spacing w:after="0" w:line="259" w:lineRule="auto"/>
              <w:ind w:left="135" w:right="0" w:firstLine="0"/>
              <w:jc w:val="left"/>
            </w:pPr>
            <w:r>
              <w:rPr>
                <w:sz w:val="22"/>
              </w:rPr>
              <w:t>Moreno</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218" w:right="0" w:firstLine="0"/>
              <w:jc w:val="left"/>
            </w:pPr>
            <w:r>
              <w:rPr>
                <w:sz w:val="22"/>
              </w:rPr>
              <w:t>Villa Gesell</w:t>
            </w: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21" w:right="0" w:firstLine="0"/>
              <w:jc w:val="left"/>
            </w:pPr>
            <w:r>
              <w:rPr>
                <w:sz w:val="24"/>
              </w:rPr>
              <w:t>General Paz</w:t>
            </w:r>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67"/>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nil"/>
              <w:bottom w:val="single" w:sz="2" w:space="0" w:color="000000"/>
              <w:right w:val="single" w:sz="2" w:space="0" w:color="000000"/>
            </w:tcBorders>
          </w:tcPr>
          <w:p w:rsidR="00F32171" w:rsidRDefault="00CF5E22">
            <w:pPr>
              <w:spacing w:after="0" w:line="259" w:lineRule="auto"/>
              <w:ind w:left="114" w:right="0" w:firstLine="0"/>
              <w:jc w:val="left"/>
            </w:pPr>
            <w:r>
              <w:rPr>
                <w:sz w:val="20"/>
              </w:rPr>
              <w:t>Moron</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208" w:right="0" w:firstLine="0"/>
              <w:jc w:val="left"/>
            </w:pPr>
            <w:proofErr w:type="spellStart"/>
            <w:r>
              <w:rPr>
                <w:sz w:val="22"/>
              </w:rPr>
              <w:t>Villarino</w:t>
            </w:r>
            <w:proofErr w:type="spellEnd"/>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27" w:right="0" w:firstLine="0"/>
              <w:jc w:val="left"/>
            </w:pPr>
            <w:r>
              <w:rPr>
                <w:sz w:val="24"/>
              </w:rPr>
              <w:t>General Pinto</w:t>
            </w:r>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70"/>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93" w:right="0" w:firstLine="0"/>
              <w:jc w:val="left"/>
            </w:pPr>
            <w:proofErr w:type="spellStart"/>
            <w:r>
              <w:rPr>
                <w:sz w:val="22"/>
              </w:rPr>
              <w:t>Olavarría</w:t>
            </w:r>
            <w:proofErr w:type="spellEnd"/>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27" w:right="0" w:firstLine="0"/>
              <w:jc w:val="left"/>
            </w:pPr>
            <w:r>
              <w:rPr>
                <w:sz w:val="22"/>
              </w:rPr>
              <w:t xml:space="preserve">General </w:t>
            </w:r>
            <w:proofErr w:type="spellStart"/>
            <w:r>
              <w:rPr>
                <w:sz w:val="22"/>
              </w:rPr>
              <w:t>Viamonte</w:t>
            </w:r>
            <w:proofErr w:type="spellEnd"/>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70"/>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73" w:right="0" w:firstLine="0"/>
              <w:jc w:val="left"/>
            </w:pPr>
            <w:proofErr w:type="spellStart"/>
            <w:r>
              <w:rPr>
                <w:sz w:val="22"/>
              </w:rPr>
              <w:t>Pilar</w:t>
            </w:r>
            <w:proofErr w:type="spellEnd"/>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32" w:right="0" w:firstLine="0"/>
              <w:jc w:val="left"/>
            </w:pPr>
            <w:proofErr w:type="spellStart"/>
            <w:r>
              <w:rPr>
                <w:sz w:val="22"/>
              </w:rPr>
              <w:t>Guaminí</w:t>
            </w:r>
            <w:proofErr w:type="spellEnd"/>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rsidRPr="001C4CAA">
        <w:trPr>
          <w:trHeight w:val="275"/>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52" w:right="0" w:firstLine="0"/>
              <w:jc w:val="left"/>
            </w:pPr>
            <w:proofErr w:type="spellStart"/>
            <w:r>
              <w:rPr>
                <w:sz w:val="24"/>
              </w:rPr>
              <w:t>Presidente</w:t>
            </w:r>
            <w:proofErr w:type="spellEnd"/>
            <w:r>
              <w:rPr>
                <w:sz w:val="24"/>
              </w:rPr>
              <w:t xml:space="preserve"> </w:t>
            </w:r>
            <w:proofErr w:type="spellStart"/>
            <w:r>
              <w:rPr>
                <w:sz w:val="24"/>
              </w:rPr>
              <w:t>Perón</w:t>
            </w:r>
            <w:proofErr w:type="spellEnd"/>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Pr="001C4CAA" w:rsidRDefault="00CF5E22">
            <w:pPr>
              <w:spacing w:after="0" w:line="259" w:lineRule="auto"/>
              <w:ind w:left="142" w:right="0" w:firstLine="0"/>
              <w:jc w:val="left"/>
              <w:rPr>
                <w:lang w:val="es-MX"/>
              </w:rPr>
            </w:pPr>
            <w:r w:rsidRPr="001C4CAA">
              <w:rPr>
                <w:sz w:val="24"/>
                <w:lang w:val="es-MX"/>
              </w:rPr>
              <w:t>Hi ólito Y ri o en</w:t>
            </w:r>
          </w:p>
        </w:tc>
        <w:tc>
          <w:tcPr>
            <w:tcW w:w="0" w:type="auto"/>
            <w:gridSpan w:val="2"/>
            <w:vMerge/>
            <w:tcBorders>
              <w:top w:val="nil"/>
              <w:left w:val="single" w:sz="2" w:space="0" w:color="000000"/>
              <w:bottom w:val="nil"/>
              <w:right w:val="nil"/>
            </w:tcBorders>
          </w:tcPr>
          <w:p w:rsidR="00F32171" w:rsidRPr="001C4CAA" w:rsidRDefault="00F32171">
            <w:pPr>
              <w:spacing w:after="160" w:line="259" w:lineRule="auto"/>
              <w:ind w:right="0" w:firstLine="0"/>
              <w:jc w:val="left"/>
              <w:rPr>
                <w:lang w:val="es-MX"/>
              </w:rPr>
            </w:pPr>
          </w:p>
        </w:tc>
      </w:tr>
      <w:tr w:rsidR="00F32171">
        <w:trPr>
          <w:trHeight w:val="278"/>
        </w:trPr>
        <w:tc>
          <w:tcPr>
            <w:tcW w:w="0" w:type="auto"/>
            <w:vMerge/>
            <w:tcBorders>
              <w:top w:val="nil"/>
              <w:left w:val="nil"/>
              <w:bottom w:val="nil"/>
              <w:right w:val="nil"/>
            </w:tcBorders>
          </w:tcPr>
          <w:p w:rsidR="00F32171" w:rsidRPr="001C4CAA" w:rsidRDefault="00F32171">
            <w:pPr>
              <w:spacing w:after="160" w:line="259" w:lineRule="auto"/>
              <w:ind w:right="0" w:firstLine="0"/>
              <w:jc w:val="left"/>
              <w:rPr>
                <w:lang w:val="es-MX"/>
              </w:rPr>
            </w:pPr>
          </w:p>
        </w:tc>
        <w:tc>
          <w:tcPr>
            <w:tcW w:w="2160" w:type="dxa"/>
            <w:gridSpan w:val="3"/>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31" w:right="0" w:firstLine="0"/>
              <w:jc w:val="left"/>
            </w:pPr>
            <w:r>
              <w:rPr>
                <w:sz w:val="22"/>
              </w:rPr>
              <w:t>Quilmes</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42" w:right="0" w:firstLine="0"/>
              <w:jc w:val="left"/>
            </w:pPr>
            <w:r>
              <w:rPr>
                <w:sz w:val="24"/>
              </w:rPr>
              <w:t>Las Flores</w:t>
            </w:r>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80"/>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nil"/>
              <w:bottom w:val="single" w:sz="2" w:space="0" w:color="000000"/>
              <w:right w:val="single" w:sz="2" w:space="0" w:color="000000"/>
            </w:tcBorders>
          </w:tcPr>
          <w:p w:rsidR="00F32171" w:rsidRDefault="00CF5E22">
            <w:pPr>
              <w:spacing w:after="0" w:line="259" w:lineRule="auto"/>
              <w:ind w:left="10" w:right="0" w:firstLine="0"/>
              <w:jc w:val="left"/>
            </w:pPr>
            <w:r>
              <w:rPr>
                <w:sz w:val="24"/>
              </w:rPr>
              <w:t>Salto</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056"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47" w:right="0" w:firstLine="0"/>
              <w:jc w:val="left"/>
            </w:pPr>
            <w:r>
              <w:rPr>
                <w:sz w:val="24"/>
              </w:rPr>
              <w:t xml:space="preserve">Leandro N. </w:t>
            </w:r>
            <w:proofErr w:type="spellStart"/>
            <w:r>
              <w:rPr>
                <w:sz w:val="24"/>
              </w:rPr>
              <w:t>Alem</w:t>
            </w:r>
            <w:proofErr w:type="spellEnd"/>
          </w:p>
        </w:tc>
        <w:tc>
          <w:tcPr>
            <w:tcW w:w="0" w:type="auto"/>
            <w:gridSpan w:val="2"/>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88"/>
        </w:trPr>
        <w:tc>
          <w:tcPr>
            <w:tcW w:w="0" w:type="auto"/>
            <w:vMerge/>
            <w:tcBorders>
              <w:top w:val="nil"/>
              <w:left w:val="nil"/>
              <w:bottom w:val="nil"/>
              <w:right w:val="nil"/>
            </w:tcBorders>
          </w:tcPr>
          <w:p w:rsidR="00F32171" w:rsidRDefault="00F32171">
            <w:pPr>
              <w:spacing w:after="160" w:line="259" w:lineRule="auto"/>
              <w:ind w:right="0" w:firstLine="0"/>
              <w:jc w:val="left"/>
            </w:pPr>
          </w:p>
        </w:tc>
        <w:tc>
          <w:tcPr>
            <w:tcW w:w="2160" w:type="dxa"/>
            <w:gridSpan w:val="3"/>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6" w:right="0" w:firstLine="0"/>
              <w:jc w:val="left"/>
            </w:pPr>
            <w:r>
              <w:rPr>
                <w:sz w:val="24"/>
              </w:rPr>
              <w:t>San Fernando</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53" w:right="0" w:firstLine="0"/>
              <w:jc w:val="left"/>
            </w:pPr>
            <w:proofErr w:type="spellStart"/>
            <w:r>
              <w:rPr>
                <w:sz w:val="26"/>
              </w:rPr>
              <w:t>Lezama</w:t>
            </w:r>
            <w:proofErr w:type="spellEnd"/>
          </w:p>
        </w:tc>
        <w:tc>
          <w:tcPr>
            <w:tcW w:w="156" w:type="dxa"/>
            <w:vMerge w:val="restart"/>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89"/>
        </w:trPr>
        <w:tc>
          <w:tcPr>
            <w:tcW w:w="2456" w:type="dxa"/>
            <w:gridSpan w:val="4"/>
            <w:tcBorders>
              <w:top w:val="single" w:sz="2" w:space="0" w:color="000000"/>
              <w:left w:val="nil"/>
              <w:bottom w:val="single" w:sz="2" w:space="0" w:color="000000"/>
              <w:right w:val="single" w:sz="2" w:space="0" w:color="000000"/>
            </w:tcBorders>
          </w:tcPr>
          <w:p w:rsidR="00F32171" w:rsidRDefault="00CF5E22">
            <w:pPr>
              <w:spacing w:after="0" w:line="259" w:lineRule="auto"/>
              <w:ind w:left="264" w:right="0" w:firstLine="0"/>
              <w:jc w:val="left"/>
            </w:pPr>
            <w:r>
              <w:rPr>
                <w:sz w:val="22"/>
              </w:rPr>
              <w:t>San Isidro</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53" w:right="0" w:firstLine="0"/>
              <w:jc w:val="left"/>
            </w:pPr>
            <w:r>
              <w:rPr>
                <w:sz w:val="24"/>
              </w:rPr>
              <w:t>Lincoln</w:t>
            </w:r>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91"/>
        </w:trPr>
        <w:tc>
          <w:tcPr>
            <w:tcW w:w="2456" w:type="dxa"/>
            <w:gridSpan w:val="4"/>
            <w:tcBorders>
              <w:top w:val="single" w:sz="2" w:space="0" w:color="000000"/>
              <w:left w:val="nil"/>
              <w:bottom w:val="single" w:sz="2" w:space="0" w:color="000000"/>
              <w:right w:val="single" w:sz="2" w:space="0" w:color="000000"/>
            </w:tcBorders>
          </w:tcPr>
          <w:p w:rsidR="00F32171" w:rsidRDefault="00CF5E22">
            <w:pPr>
              <w:spacing w:after="0" w:line="259" w:lineRule="auto"/>
              <w:ind w:left="243" w:right="0" w:firstLine="0"/>
              <w:jc w:val="left"/>
            </w:pPr>
            <w:r>
              <w:rPr>
                <w:sz w:val="24"/>
              </w:rPr>
              <w:t xml:space="preserve">San </w:t>
            </w:r>
            <w:proofErr w:type="spellStart"/>
            <w:r>
              <w:rPr>
                <w:sz w:val="24"/>
              </w:rPr>
              <w:t>Mi</w:t>
            </w:r>
            <w:proofErr w:type="spellEnd"/>
            <w:r>
              <w:rPr>
                <w:sz w:val="24"/>
              </w:rPr>
              <w:t xml:space="preserve"> </w:t>
            </w:r>
            <w:proofErr w:type="spellStart"/>
            <w:r>
              <w:rPr>
                <w:sz w:val="24"/>
              </w:rPr>
              <w:t>uel</w:t>
            </w:r>
            <w:proofErr w:type="spellEnd"/>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58" w:right="0" w:firstLine="0"/>
              <w:jc w:val="left"/>
            </w:pPr>
            <w:r>
              <w:rPr>
                <w:sz w:val="24"/>
              </w:rPr>
              <w:t xml:space="preserve">Ma </w:t>
            </w:r>
            <w:proofErr w:type="spellStart"/>
            <w:r>
              <w:rPr>
                <w:sz w:val="24"/>
              </w:rPr>
              <w:t>dalena</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91"/>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223" w:right="0" w:firstLine="0"/>
              <w:jc w:val="left"/>
            </w:pPr>
            <w:r>
              <w:rPr>
                <w:sz w:val="22"/>
              </w:rPr>
              <w:t>San Vicente</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63" w:right="0" w:firstLine="0"/>
              <w:jc w:val="left"/>
            </w:pPr>
            <w:r>
              <w:rPr>
                <w:sz w:val="24"/>
              </w:rPr>
              <w:t>Mai ú</w:t>
            </w:r>
          </w:p>
        </w:tc>
        <w:tc>
          <w:tcPr>
            <w:tcW w:w="0" w:type="auto"/>
            <w:vMerge/>
            <w:tcBorders>
              <w:top w:val="nil"/>
              <w:left w:val="single" w:sz="2" w:space="0" w:color="000000"/>
              <w:bottom w:val="nil"/>
              <w:right w:val="nil"/>
            </w:tcBorders>
            <w:vAlign w:val="center"/>
          </w:tcPr>
          <w:p w:rsidR="00F32171" w:rsidRDefault="00F32171">
            <w:pPr>
              <w:spacing w:after="160" w:line="259" w:lineRule="auto"/>
              <w:ind w:right="0" w:firstLine="0"/>
              <w:jc w:val="left"/>
            </w:pPr>
          </w:p>
        </w:tc>
      </w:tr>
      <w:tr w:rsidR="00F32171">
        <w:trPr>
          <w:trHeight w:val="298"/>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97" w:right="0" w:firstLine="0"/>
              <w:jc w:val="left"/>
            </w:pPr>
            <w:proofErr w:type="spellStart"/>
            <w:r>
              <w:rPr>
                <w:sz w:val="20"/>
              </w:rPr>
              <w:t>Ti</w:t>
            </w:r>
            <w:proofErr w:type="spellEnd"/>
            <w:r>
              <w:rPr>
                <w:sz w:val="20"/>
              </w:rPr>
              <w:t xml:space="preserve"> re</w:t>
            </w: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1009" w:type="dxa"/>
            <w:tcBorders>
              <w:top w:val="single" w:sz="2" w:space="0" w:color="000000"/>
              <w:left w:val="single" w:sz="2" w:space="0" w:color="000000"/>
              <w:bottom w:val="single" w:sz="2" w:space="0" w:color="000000"/>
              <w:right w:val="nil"/>
            </w:tcBorders>
          </w:tcPr>
          <w:p w:rsidR="00F32171" w:rsidRDefault="00CF5E22">
            <w:pPr>
              <w:spacing w:after="0" w:line="259" w:lineRule="auto"/>
              <w:ind w:left="163" w:right="0" w:firstLine="0"/>
              <w:jc w:val="left"/>
            </w:pPr>
            <w:r>
              <w:rPr>
                <w:sz w:val="24"/>
              </w:rPr>
              <w:t xml:space="preserve">Mar Chi </w:t>
            </w:r>
          </w:p>
        </w:tc>
        <w:tc>
          <w:tcPr>
            <w:tcW w:w="2337" w:type="dxa"/>
            <w:gridSpan w:val="3"/>
            <w:tcBorders>
              <w:top w:val="single" w:sz="2" w:space="0" w:color="000000"/>
              <w:left w:val="nil"/>
              <w:bottom w:val="single" w:sz="2" w:space="0" w:color="000000"/>
              <w:right w:val="single" w:sz="2" w:space="0" w:color="000000"/>
            </w:tcBorders>
          </w:tcPr>
          <w:p w:rsidR="00F32171" w:rsidRDefault="00CF5E22">
            <w:pPr>
              <w:spacing w:after="0" w:line="259" w:lineRule="auto"/>
              <w:ind w:left="31" w:right="0" w:firstLine="0"/>
              <w:jc w:val="left"/>
            </w:pPr>
            <w:proofErr w:type="spellStart"/>
            <w:r>
              <w:rPr>
                <w:sz w:val="24"/>
              </w:rPr>
              <w:t>uita</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94"/>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81" w:right="0" w:firstLine="0"/>
              <w:jc w:val="left"/>
            </w:pPr>
            <w:proofErr w:type="spellStart"/>
            <w:r>
              <w:rPr>
                <w:sz w:val="24"/>
              </w:rPr>
              <w:t>Tres</w:t>
            </w:r>
            <w:proofErr w:type="spellEnd"/>
            <w:r>
              <w:rPr>
                <w:sz w:val="24"/>
              </w:rPr>
              <w:t xml:space="preserve"> de </w:t>
            </w:r>
            <w:proofErr w:type="spellStart"/>
            <w:r>
              <w:rPr>
                <w:sz w:val="24"/>
              </w:rPr>
              <w:t>Febrero</w:t>
            </w:r>
            <w:proofErr w:type="spellEnd"/>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68" w:right="0" w:firstLine="0"/>
              <w:jc w:val="left"/>
            </w:pPr>
            <w:r>
              <w:rPr>
                <w:sz w:val="24"/>
              </w:rPr>
              <w:t xml:space="preserve">Monte </w:t>
            </w:r>
            <w:proofErr w:type="spellStart"/>
            <w:r>
              <w:rPr>
                <w:sz w:val="24"/>
              </w:rPr>
              <w:t>Hermoso</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1"/>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55" w:right="0" w:firstLine="0"/>
              <w:jc w:val="left"/>
            </w:pPr>
            <w:r>
              <w:rPr>
                <w:sz w:val="22"/>
              </w:rPr>
              <w:lastRenderedPageBreak/>
              <w:t xml:space="preserve">Vicente </w:t>
            </w:r>
            <w:proofErr w:type="spellStart"/>
            <w:r>
              <w:rPr>
                <w:sz w:val="22"/>
              </w:rPr>
              <w:t>Ló</w:t>
            </w:r>
            <w:proofErr w:type="spellEnd"/>
            <w:r>
              <w:rPr>
                <w:sz w:val="22"/>
              </w:rPr>
              <w:t xml:space="preserve"> </w:t>
            </w:r>
            <w:proofErr w:type="spellStart"/>
            <w:r>
              <w:rPr>
                <w:sz w:val="22"/>
              </w:rPr>
              <w:t>ez</w:t>
            </w:r>
            <w:proofErr w:type="spellEnd"/>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73" w:right="0" w:firstLine="0"/>
              <w:jc w:val="left"/>
            </w:pPr>
            <w:proofErr w:type="spellStart"/>
            <w:r>
              <w:rPr>
                <w:sz w:val="26"/>
              </w:rPr>
              <w:t>Pata</w:t>
            </w:r>
            <w:proofErr w:type="spellEnd"/>
            <w:r>
              <w:rPr>
                <w:sz w:val="26"/>
              </w:rPr>
              <w:t xml:space="preserve"> ones</w:t>
            </w:r>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8"/>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24" w:right="0" w:firstLine="0"/>
              <w:jc w:val="left"/>
            </w:pPr>
            <w:proofErr w:type="spellStart"/>
            <w:r>
              <w:rPr>
                <w:sz w:val="24"/>
              </w:rPr>
              <w:t>Zárate</w:t>
            </w:r>
            <w:proofErr w:type="spellEnd"/>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79" w:right="0" w:firstLine="0"/>
              <w:jc w:val="left"/>
            </w:pPr>
            <w:proofErr w:type="spellStart"/>
            <w:r>
              <w:rPr>
                <w:sz w:val="26"/>
              </w:rPr>
              <w:t>Pehua'ó</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10"/>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84" w:right="0" w:firstLine="0"/>
              <w:jc w:val="left"/>
            </w:pPr>
            <w:proofErr w:type="spellStart"/>
            <w:r>
              <w:rPr>
                <w:sz w:val="26"/>
              </w:rPr>
              <w:t>pelle</w:t>
            </w:r>
            <w:proofErr w:type="spellEnd"/>
            <w:r>
              <w:rPr>
                <w:sz w:val="26"/>
              </w:rPr>
              <w:t xml:space="preserve"> </w:t>
            </w:r>
            <w:r>
              <w:rPr>
                <w:noProof/>
              </w:rPr>
              <w:drawing>
                <wp:inline distT="0" distB="0" distL="0" distR="0">
                  <wp:extent cx="6596" cy="102233"/>
                  <wp:effectExtent l="0" t="0" r="0" b="0"/>
                  <wp:docPr id="49333" name="Picture 49333"/>
                  <wp:cNvGraphicFramePr/>
                  <a:graphic xmlns:a="http://schemas.openxmlformats.org/drawingml/2006/main">
                    <a:graphicData uri="http://schemas.openxmlformats.org/drawingml/2006/picture">
                      <pic:pic xmlns:pic="http://schemas.openxmlformats.org/drawingml/2006/picture">
                        <pic:nvPicPr>
                          <pic:cNvPr id="49333" name="Picture 49333"/>
                          <pic:cNvPicPr/>
                        </pic:nvPicPr>
                        <pic:blipFill>
                          <a:blip r:embed="rId15"/>
                          <a:stretch>
                            <a:fillRect/>
                          </a:stretch>
                        </pic:blipFill>
                        <pic:spPr>
                          <a:xfrm>
                            <a:off x="0" y="0"/>
                            <a:ext cx="6596" cy="102233"/>
                          </a:xfrm>
                          <a:prstGeom prst="rect">
                            <a:avLst/>
                          </a:prstGeom>
                        </pic:spPr>
                      </pic:pic>
                    </a:graphicData>
                  </a:graphic>
                </wp:inline>
              </w:drawing>
            </w:r>
            <w:proofErr w:type="spellStart"/>
            <w:r>
              <w:rPr>
                <w:sz w:val="26"/>
              </w:rPr>
              <w:t>rini</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12"/>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84" w:right="0" w:firstLine="0"/>
              <w:jc w:val="left"/>
            </w:pPr>
            <w:r>
              <w:rPr>
                <w:sz w:val="24"/>
              </w:rPr>
              <w:t>per amino</w:t>
            </w:r>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12"/>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89" w:right="0" w:firstLine="0"/>
              <w:jc w:val="left"/>
            </w:pPr>
            <w:r>
              <w:rPr>
                <w:sz w:val="28"/>
              </w:rPr>
              <w:t>Pila</w:t>
            </w:r>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12"/>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94" w:right="0" w:firstLine="0"/>
              <w:jc w:val="left"/>
            </w:pPr>
            <w:proofErr w:type="spellStart"/>
            <w:r>
              <w:rPr>
                <w:sz w:val="26"/>
              </w:rPr>
              <w:t>Pinamar</w:t>
            </w:r>
            <w:proofErr w:type="spellEnd"/>
          </w:p>
        </w:tc>
        <w:tc>
          <w:tcPr>
            <w:tcW w:w="156" w:type="dxa"/>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12"/>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199" w:right="0" w:firstLine="0"/>
              <w:jc w:val="left"/>
            </w:pPr>
            <w:proofErr w:type="spellStart"/>
            <w:r>
              <w:rPr>
                <w:sz w:val="26"/>
              </w:rPr>
              <w:t>puán</w:t>
            </w:r>
            <w:proofErr w:type="spellEnd"/>
          </w:p>
        </w:tc>
        <w:tc>
          <w:tcPr>
            <w:tcW w:w="156" w:type="dxa"/>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17"/>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204" w:right="0" w:firstLine="0"/>
              <w:jc w:val="left"/>
            </w:pPr>
            <w:r>
              <w:rPr>
                <w:sz w:val="26"/>
              </w:rPr>
              <w:t>Punta Indio</w:t>
            </w:r>
          </w:p>
        </w:tc>
        <w:tc>
          <w:tcPr>
            <w:tcW w:w="156" w:type="dxa"/>
            <w:tcBorders>
              <w:top w:val="nil"/>
              <w:left w:val="single" w:sz="2" w:space="0" w:color="000000"/>
              <w:bottom w:val="single" w:sz="2" w:space="0" w:color="000000"/>
              <w:right w:val="nil"/>
            </w:tcBorders>
          </w:tcPr>
          <w:p w:rsidR="00F32171" w:rsidRDefault="00F32171">
            <w:pPr>
              <w:spacing w:after="160" w:line="259" w:lineRule="auto"/>
              <w:ind w:right="0" w:firstLine="0"/>
              <w:jc w:val="left"/>
            </w:pPr>
          </w:p>
        </w:tc>
      </w:tr>
      <w:tr w:rsidR="00F32171">
        <w:trPr>
          <w:trHeight w:val="317"/>
        </w:trPr>
        <w:tc>
          <w:tcPr>
            <w:tcW w:w="2456" w:type="dxa"/>
            <w:gridSpan w:val="4"/>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647" w:type="dxa"/>
            <w:gridSpan w:val="2"/>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347" w:type="dxa"/>
            <w:gridSpan w:val="4"/>
            <w:tcBorders>
              <w:top w:val="single" w:sz="2" w:space="0" w:color="000000"/>
              <w:left w:val="single" w:sz="2" w:space="0" w:color="000000"/>
              <w:bottom w:val="single" w:sz="2" w:space="0" w:color="000000"/>
              <w:right w:val="nil"/>
            </w:tcBorders>
          </w:tcPr>
          <w:p w:rsidR="00F32171" w:rsidRDefault="00CF5E22">
            <w:pPr>
              <w:spacing w:after="0" w:line="259" w:lineRule="auto"/>
              <w:ind w:left="204" w:right="0" w:firstLine="0"/>
              <w:jc w:val="left"/>
            </w:pPr>
            <w:proofErr w:type="spellStart"/>
            <w:r>
              <w:rPr>
                <w:sz w:val="26"/>
              </w:rPr>
              <w:t>Ramallo</w:t>
            </w:r>
            <w:proofErr w:type="spellEnd"/>
          </w:p>
        </w:tc>
        <w:tc>
          <w:tcPr>
            <w:tcW w:w="156" w:type="dxa"/>
            <w:tcBorders>
              <w:top w:val="single" w:sz="2" w:space="0" w:color="000000"/>
              <w:left w:val="nil"/>
              <w:bottom w:val="single" w:sz="2" w:space="0" w:color="000000"/>
              <w:right w:val="single" w:sz="2" w:space="0" w:color="000000"/>
            </w:tcBorders>
          </w:tcPr>
          <w:p w:rsidR="00F32171" w:rsidRDefault="00F32171">
            <w:pPr>
              <w:spacing w:after="160" w:line="259" w:lineRule="auto"/>
              <w:ind w:right="0" w:firstLine="0"/>
              <w:jc w:val="left"/>
            </w:pPr>
          </w:p>
        </w:tc>
      </w:tr>
    </w:tbl>
    <w:p w:rsidR="00F32171" w:rsidRDefault="00CF5E22">
      <w:pPr>
        <w:spacing w:after="0" w:line="259" w:lineRule="auto"/>
        <w:ind w:right="0" w:firstLine="0"/>
        <w:jc w:val="left"/>
      </w:pPr>
      <w:r>
        <w:rPr>
          <w:sz w:val="26"/>
        </w:rPr>
        <w:t>IF-2020-12625780-GDEBA-SSTAYLMJGM</w:t>
      </w:r>
    </w:p>
    <w:p w:rsidR="00F32171" w:rsidRDefault="00CF5E22">
      <w:pPr>
        <w:spacing w:after="0" w:line="259" w:lineRule="auto"/>
        <w:ind w:left="1880" w:right="0" w:firstLine="0"/>
        <w:jc w:val="center"/>
      </w:pPr>
      <w:r>
        <w:rPr>
          <w:sz w:val="42"/>
        </w:rPr>
        <w:t>1</w:t>
      </w:r>
    </w:p>
    <w:p w:rsidR="00F32171" w:rsidRDefault="00F32171">
      <w:pPr>
        <w:sectPr w:rsidR="00F32171">
          <w:type w:val="continuous"/>
          <w:pgSz w:w="11181" w:h="15840"/>
          <w:pgMar w:top="327" w:right="52" w:bottom="390" w:left="6440" w:header="720" w:footer="720" w:gutter="0"/>
          <w:cols w:space="720"/>
        </w:sectPr>
      </w:pPr>
    </w:p>
    <w:p w:rsidR="00F32171" w:rsidRPr="001C4CAA" w:rsidRDefault="00CF5E22">
      <w:pPr>
        <w:tabs>
          <w:tab w:val="right" w:pos="11147"/>
        </w:tabs>
        <w:spacing w:after="3" w:line="259" w:lineRule="auto"/>
        <w:ind w:left="-10" w:right="-10" w:firstLine="0"/>
        <w:jc w:val="left"/>
        <w:rPr>
          <w:lang w:val="es-MX"/>
        </w:rPr>
      </w:pPr>
      <w:r>
        <w:rPr>
          <w:noProof/>
        </w:rPr>
        <w:lastRenderedPageBreak/>
        <w:drawing>
          <wp:anchor distT="0" distB="0" distL="114300" distR="114300" simplePos="0" relativeHeight="251659264" behindDoc="0" locked="0" layoutInCell="1" allowOverlap="0">
            <wp:simplePos x="0" y="0"/>
            <wp:positionH relativeFrom="column">
              <wp:posOffset>5308692</wp:posOffset>
            </wp:positionH>
            <wp:positionV relativeFrom="paragraph">
              <wp:posOffset>-196163</wp:posOffset>
            </wp:positionV>
            <wp:extent cx="671442" cy="618521"/>
            <wp:effectExtent l="0" t="0" r="0" b="0"/>
            <wp:wrapSquare wrapText="bothSides"/>
            <wp:docPr id="25321" name="Picture 25321"/>
            <wp:cNvGraphicFramePr/>
            <a:graphic xmlns:a="http://schemas.openxmlformats.org/drawingml/2006/main">
              <a:graphicData uri="http://schemas.openxmlformats.org/drawingml/2006/picture">
                <pic:pic xmlns:pic="http://schemas.openxmlformats.org/drawingml/2006/picture">
                  <pic:nvPicPr>
                    <pic:cNvPr id="25321" name="Picture 25321"/>
                    <pic:cNvPicPr/>
                  </pic:nvPicPr>
                  <pic:blipFill>
                    <a:blip r:embed="rId16"/>
                    <a:stretch>
                      <a:fillRect/>
                    </a:stretch>
                  </pic:blipFill>
                  <pic:spPr>
                    <a:xfrm>
                      <a:off x="0" y="0"/>
                      <a:ext cx="671442" cy="618521"/>
                    </a:xfrm>
                    <a:prstGeom prst="rect">
                      <a:avLst/>
                    </a:prstGeom>
                  </pic:spPr>
                </pic:pic>
              </a:graphicData>
            </a:graphic>
          </wp:anchor>
        </w:drawing>
      </w:r>
      <w:r w:rsidRPr="001C4CAA">
        <w:rPr>
          <w:sz w:val="28"/>
          <w:lang w:val="es-MX"/>
        </w:rPr>
        <w:t>ANEXO ÚNICO</w:t>
      </w:r>
      <w:r w:rsidRPr="001C4CAA">
        <w:rPr>
          <w:sz w:val="28"/>
          <w:lang w:val="es-MX"/>
        </w:rPr>
        <w:tab/>
        <w:t>DE [A 2020 PROVINCIA AÑO DEL DE BICENTENARIOBUENOS AIRESBICENTENARIOPROVINCIA DE</w:t>
      </w:r>
    </w:p>
    <w:p w:rsidR="00F32171" w:rsidRPr="001C4CAA" w:rsidRDefault="00CF5E22">
      <w:pPr>
        <w:spacing w:after="3" w:line="259" w:lineRule="auto"/>
        <w:ind w:right="-10" w:hanging="10"/>
        <w:jc w:val="left"/>
        <w:rPr>
          <w:lang w:val="es-MX"/>
        </w:rPr>
      </w:pPr>
      <w:r w:rsidRPr="001C4CAA">
        <w:rPr>
          <w:sz w:val="28"/>
          <w:lang w:val="es-MX"/>
        </w:rPr>
        <w:t>LISTADO DE MUNICIPIOS POR FASEBUENOS AIRES</w:t>
      </w:r>
    </w:p>
    <w:tbl>
      <w:tblPr>
        <w:tblStyle w:val="TableGrid"/>
        <w:tblW w:w="9155" w:type="dxa"/>
        <w:tblInd w:w="380" w:type="dxa"/>
        <w:tblCellMar>
          <w:top w:w="0" w:type="dxa"/>
          <w:left w:w="99" w:type="dxa"/>
          <w:bottom w:w="0" w:type="dxa"/>
          <w:right w:w="307" w:type="dxa"/>
        </w:tblCellMar>
        <w:tblLook w:val="04A0" w:firstRow="1" w:lastRow="0" w:firstColumn="1" w:lastColumn="0" w:noHBand="0" w:noVBand="1"/>
      </w:tblPr>
      <w:tblGrid>
        <w:gridCol w:w="2626"/>
        <w:gridCol w:w="2826"/>
        <w:gridCol w:w="3291"/>
        <w:gridCol w:w="412"/>
      </w:tblGrid>
      <w:tr w:rsidR="00F32171" w:rsidRPr="001C4CAA">
        <w:trPr>
          <w:trHeight w:val="861"/>
        </w:trPr>
        <w:tc>
          <w:tcPr>
            <w:tcW w:w="2672" w:type="dxa"/>
            <w:tcBorders>
              <w:top w:val="single" w:sz="2" w:space="0" w:color="000000"/>
              <w:left w:val="single" w:sz="2" w:space="0" w:color="000000"/>
              <w:bottom w:val="single" w:sz="2" w:space="0" w:color="000000"/>
              <w:right w:val="single" w:sz="2" w:space="0" w:color="000000"/>
            </w:tcBorders>
          </w:tcPr>
          <w:p w:rsidR="00F32171" w:rsidRPr="001C4CAA" w:rsidRDefault="00CF5E22">
            <w:pPr>
              <w:spacing w:after="0" w:line="259" w:lineRule="auto"/>
              <w:ind w:left="177" w:right="0" w:firstLine="0"/>
              <w:jc w:val="center"/>
              <w:rPr>
                <w:lang w:val="es-MX"/>
              </w:rPr>
            </w:pPr>
            <w:r w:rsidRPr="001C4CAA">
              <w:rPr>
                <w:sz w:val="34"/>
                <w:lang w:val="es-MX"/>
              </w:rPr>
              <w:t>FASE 3</w:t>
            </w:r>
          </w:p>
          <w:p w:rsidR="00F32171" w:rsidRPr="001C4CAA" w:rsidRDefault="00CF5E22">
            <w:pPr>
              <w:spacing w:after="0" w:line="259" w:lineRule="auto"/>
              <w:ind w:left="292" w:right="0" w:firstLine="78"/>
              <w:rPr>
                <w:lang w:val="es-MX"/>
              </w:rPr>
            </w:pPr>
            <w:r w:rsidRPr="001C4CAA">
              <w:rPr>
                <w:sz w:val="30"/>
                <w:lang w:val="es-MX"/>
              </w:rPr>
              <w:t>Municipios con circulación local</w:t>
            </w:r>
          </w:p>
        </w:tc>
        <w:tc>
          <w:tcPr>
            <w:tcW w:w="2917" w:type="dxa"/>
            <w:tcBorders>
              <w:top w:val="single" w:sz="2" w:space="0" w:color="000000"/>
              <w:left w:val="single" w:sz="2" w:space="0" w:color="000000"/>
              <w:bottom w:val="single" w:sz="2" w:space="0" w:color="000000"/>
              <w:right w:val="single" w:sz="2" w:space="0" w:color="000000"/>
            </w:tcBorders>
          </w:tcPr>
          <w:p w:rsidR="00F32171" w:rsidRPr="001C4CAA" w:rsidRDefault="00CF5E22">
            <w:pPr>
              <w:spacing w:after="0" w:line="259" w:lineRule="auto"/>
              <w:ind w:left="156" w:right="0" w:firstLine="0"/>
              <w:jc w:val="center"/>
              <w:rPr>
                <w:lang w:val="es-MX"/>
              </w:rPr>
            </w:pPr>
            <w:r w:rsidRPr="001C4CAA">
              <w:rPr>
                <w:sz w:val="32"/>
                <w:lang w:val="es-MX"/>
              </w:rPr>
              <w:t>FASE 4</w:t>
            </w:r>
          </w:p>
          <w:p w:rsidR="00F32171" w:rsidRPr="001C4CAA" w:rsidRDefault="00CF5E22">
            <w:pPr>
              <w:spacing w:after="0" w:line="259" w:lineRule="auto"/>
              <w:ind w:left="141" w:right="0" w:firstLine="0"/>
              <w:rPr>
                <w:lang w:val="es-MX"/>
              </w:rPr>
            </w:pPr>
            <w:r w:rsidRPr="001C4CAA">
              <w:rPr>
                <w:sz w:val="28"/>
                <w:lang w:val="es-MX"/>
              </w:rPr>
              <w:t>Municipios con casos en los últimos 21 días</w:t>
            </w: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Pr="001C4CAA" w:rsidRDefault="00CF5E22">
            <w:pPr>
              <w:spacing w:after="0" w:line="259" w:lineRule="auto"/>
              <w:ind w:left="31" w:right="0" w:firstLine="0"/>
              <w:jc w:val="center"/>
              <w:rPr>
                <w:lang w:val="es-MX"/>
              </w:rPr>
            </w:pPr>
            <w:r w:rsidRPr="001C4CAA">
              <w:rPr>
                <w:sz w:val="32"/>
                <w:lang w:val="es-MX"/>
              </w:rPr>
              <w:t>FASE 5</w:t>
            </w:r>
          </w:p>
          <w:p w:rsidR="00F32171" w:rsidRPr="001C4CAA" w:rsidRDefault="00CF5E22">
            <w:pPr>
              <w:spacing w:after="0" w:line="259" w:lineRule="auto"/>
              <w:ind w:left="729" w:right="0" w:hanging="682"/>
              <w:rPr>
                <w:lang w:val="es-MX"/>
              </w:rPr>
            </w:pPr>
            <w:r w:rsidRPr="001C4CAA">
              <w:rPr>
                <w:sz w:val="28"/>
                <w:lang w:val="es-MX"/>
              </w:rPr>
              <w:t>Municipios sin casos en los últimos 21 días</w:t>
            </w:r>
          </w:p>
        </w:tc>
        <w:tc>
          <w:tcPr>
            <w:tcW w:w="160" w:type="dxa"/>
            <w:vMerge w:val="restart"/>
            <w:tcBorders>
              <w:top w:val="nil"/>
              <w:left w:val="single" w:sz="2" w:space="0" w:color="000000"/>
              <w:bottom w:val="nil"/>
              <w:right w:val="nil"/>
            </w:tcBorders>
          </w:tcPr>
          <w:p w:rsidR="00F32171" w:rsidRPr="001C4CAA" w:rsidRDefault="00F32171">
            <w:pPr>
              <w:spacing w:after="160" w:line="259" w:lineRule="auto"/>
              <w:ind w:right="0" w:firstLine="0"/>
              <w:jc w:val="left"/>
              <w:rPr>
                <w:lang w:val="es-MX"/>
              </w:rPr>
            </w:pPr>
          </w:p>
        </w:tc>
      </w:tr>
      <w:tr w:rsidR="00F32171">
        <w:trPr>
          <w:trHeight w:val="292"/>
        </w:trPr>
        <w:tc>
          <w:tcPr>
            <w:tcW w:w="2672" w:type="dxa"/>
            <w:tcBorders>
              <w:top w:val="single" w:sz="2" w:space="0" w:color="000000"/>
              <w:left w:val="single" w:sz="2" w:space="0" w:color="000000"/>
              <w:bottom w:val="single" w:sz="2" w:space="0" w:color="000000"/>
              <w:right w:val="single" w:sz="2" w:space="0" w:color="000000"/>
            </w:tcBorders>
          </w:tcPr>
          <w:p w:rsidR="00F32171" w:rsidRPr="001C4CAA" w:rsidRDefault="00F32171">
            <w:pPr>
              <w:spacing w:after="160" w:line="259" w:lineRule="auto"/>
              <w:ind w:right="0" w:firstLine="0"/>
              <w:jc w:val="left"/>
              <w:rPr>
                <w:lang w:val="es-MX"/>
              </w:rPr>
            </w:pPr>
          </w:p>
        </w:tc>
        <w:tc>
          <w:tcPr>
            <w:tcW w:w="2917" w:type="dxa"/>
            <w:tcBorders>
              <w:top w:val="single" w:sz="2" w:space="0" w:color="000000"/>
              <w:left w:val="single" w:sz="2" w:space="0" w:color="000000"/>
              <w:bottom w:val="single" w:sz="2" w:space="0" w:color="000000"/>
              <w:right w:val="single" w:sz="2" w:space="0" w:color="000000"/>
            </w:tcBorders>
          </w:tcPr>
          <w:p w:rsidR="00F32171" w:rsidRPr="001C4CAA" w:rsidRDefault="00F32171">
            <w:pPr>
              <w:spacing w:after="160" w:line="259" w:lineRule="auto"/>
              <w:ind w:right="0" w:firstLine="0"/>
              <w:jc w:val="left"/>
              <w:rPr>
                <w:lang w:val="es-MX"/>
              </w:rPr>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right="0" w:firstLine="0"/>
              <w:jc w:val="left"/>
            </w:pPr>
            <w:r>
              <w:rPr>
                <w:sz w:val="28"/>
              </w:rPr>
              <w:t>Rauch</w:t>
            </w:r>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95"/>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5" w:right="0" w:firstLine="0"/>
              <w:jc w:val="left"/>
            </w:pPr>
            <w:proofErr w:type="spellStart"/>
            <w:r>
              <w:rPr>
                <w:sz w:val="26"/>
              </w:rPr>
              <w:t>Rivadavia</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2"/>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6" w:right="0" w:firstLine="0"/>
              <w:jc w:val="left"/>
            </w:pPr>
            <w:proofErr w:type="spellStart"/>
            <w:r>
              <w:rPr>
                <w:sz w:val="32"/>
              </w:rPr>
              <w:t>Roas</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99"/>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16" w:right="0" w:firstLine="0"/>
              <w:jc w:val="left"/>
            </w:pPr>
            <w:r>
              <w:rPr>
                <w:sz w:val="28"/>
              </w:rPr>
              <w:t xml:space="preserve">Ro </w:t>
            </w:r>
            <w:proofErr w:type="spellStart"/>
            <w:r>
              <w:rPr>
                <w:sz w:val="28"/>
              </w:rPr>
              <w:t>ue</w:t>
            </w:r>
            <w:proofErr w:type="spellEnd"/>
            <w:r>
              <w:rPr>
                <w:sz w:val="28"/>
              </w:rPr>
              <w:t xml:space="preserve"> Pérez</w:t>
            </w:r>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2"/>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26" w:right="0" w:firstLine="0"/>
              <w:jc w:val="left"/>
            </w:pPr>
            <w:r>
              <w:rPr>
                <w:sz w:val="26"/>
              </w:rPr>
              <w:t>Saavedra</w:t>
            </w:r>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5"/>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31" w:right="0" w:firstLine="0"/>
              <w:jc w:val="left"/>
            </w:pPr>
            <w:proofErr w:type="spellStart"/>
            <w:r>
              <w:rPr>
                <w:sz w:val="28"/>
              </w:rPr>
              <w:t>Salli</w:t>
            </w:r>
            <w:proofErr w:type="spellEnd"/>
            <w:r>
              <w:rPr>
                <w:sz w:val="28"/>
              </w:rPr>
              <w:t xml:space="preserve"> </w:t>
            </w:r>
            <w:proofErr w:type="spellStart"/>
            <w:r>
              <w:rPr>
                <w:sz w:val="28"/>
              </w:rPr>
              <w:t>ueló</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97"/>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36" w:right="0" w:firstLine="0"/>
              <w:jc w:val="left"/>
            </w:pPr>
            <w:r>
              <w:rPr>
                <w:sz w:val="24"/>
              </w:rPr>
              <w:t xml:space="preserve">San Ca </w:t>
            </w:r>
            <w:proofErr w:type="spellStart"/>
            <w:r>
              <w:rPr>
                <w:sz w:val="24"/>
              </w:rPr>
              <w:t>etano</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97"/>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47" w:right="0" w:firstLine="0"/>
              <w:jc w:val="left"/>
            </w:pPr>
            <w:r>
              <w:rPr>
                <w:sz w:val="26"/>
              </w:rPr>
              <w:t xml:space="preserve">San </w:t>
            </w:r>
            <w:proofErr w:type="spellStart"/>
            <w:r>
              <w:rPr>
                <w:sz w:val="26"/>
              </w:rPr>
              <w:t>Nicolás</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294"/>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47" w:right="0" w:firstLine="0"/>
              <w:jc w:val="left"/>
            </w:pPr>
            <w:r>
              <w:rPr>
                <w:sz w:val="28"/>
              </w:rPr>
              <w:t xml:space="preserve">Sui </w:t>
            </w:r>
            <w:proofErr w:type="spellStart"/>
            <w:r>
              <w:rPr>
                <w:sz w:val="28"/>
              </w:rPr>
              <w:t>acha</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0"/>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47" w:right="0" w:firstLine="0"/>
              <w:jc w:val="left"/>
            </w:pPr>
            <w:proofErr w:type="spellStart"/>
            <w:r>
              <w:rPr>
                <w:sz w:val="26"/>
              </w:rPr>
              <w:t>Tandil</w:t>
            </w:r>
            <w:proofErr w:type="spellEnd"/>
          </w:p>
        </w:tc>
        <w:tc>
          <w:tcPr>
            <w:tcW w:w="0" w:type="auto"/>
            <w:vMerge/>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2"/>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52" w:right="0" w:firstLine="0"/>
              <w:jc w:val="left"/>
            </w:pPr>
            <w:r>
              <w:rPr>
                <w:sz w:val="28"/>
              </w:rPr>
              <w:t xml:space="preserve">Ta al </w:t>
            </w:r>
            <w:proofErr w:type="spellStart"/>
            <w:r>
              <w:rPr>
                <w:sz w:val="28"/>
              </w:rPr>
              <w:t>ué</w:t>
            </w:r>
            <w:proofErr w:type="spellEnd"/>
          </w:p>
        </w:tc>
        <w:tc>
          <w:tcPr>
            <w:tcW w:w="160" w:type="dxa"/>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2"/>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vAlign w:val="bottom"/>
          </w:tcPr>
          <w:p w:rsidR="00F32171" w:rsidRDefault="00CF5E22">
            <w:pPr>
              <w:spacing w:after="0" w:line="259" w:lineRule="auto"/>
              <w:ind w:left="57" w:right="0" w:firstLine="0"/>
              <w:jc w:val="left"/>
            </w:pPr>
            <w:proofErr w:type="spellStart"/>
            <w:r>
              <w:rPr>
                <w:sz w:val="24"/>
              </w:rPr>
              <w:t>Tordillo</w:t>
            </w:r>
            <w:proofErr w:type="spellEnd"/>
          </w:p>
        </w:tc>
        <w:tc>
          <w:tcPr>
            <w:tcW w:w="160" w:type="dxa"/>
            <w:tcBorders>
              <w:top w:val="nil"/>
              <w:left w:val="single" w:sz="2" w:space="0" w:color="000000"/>
              <w:bottom w:val="nil"/>
              <w:right w:val="nil"/>
            </w:tcBorders>
          </w:tcPr>
          <w:p w:rsidR="00F32171" w:rsidRDefault="00F32171">
            <w:pPr>
              <w:spacing w:after="160" w:line="259" w:lineRule="auto"/>
              <w:ind w:right="0" w:firstLine="0"/>
              <w:jc w:val="left"/>
            </w:pPr>
          </w:p>
        </w:tc>
      </w:tr>
      <w:tr w:rsidR="00F32171">
        <w:trPr>
          <w:trHeight w:val="307"/>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63" w:right="0" w:firstLine="0"/>
              <w:jc w:val="left"/>
            </w:pPr>
            <w:r>
              <w:rPr>
                <w:sz w:val="26"/>
              </w:rPr>
              <w:t xml:space="preserve">Torn </w:t>
            </w:r>
            <w:proofErr w:type="spellStart"/>
            <w:r>
              <w:rPr>
                <w:sz w:val="26"/>
              </w:rPr>
              <w:t>uist</w:t>
            </w:r>
            <w:proofErr w:type="spellEnd"/>
          </w:p>
        </w:tc>
        <w:tc>
          <w:tcPr>
            <w:tcW w:w="160" w:type="dxa"/>
            <w:tcBorders>
              <w:top w:val="nil"/>
              <w:left w:val="single" w:sz="2" w:space="0" w:color="000000"/>
              <w:bottom w:val="single" w:sz="2" w:space="0" w:color="000000"/>
              <w:right w:val="nil"/>
            </w:tcBorders>
          </w:tcPr>
          <w:p w:rsidR="00F32171" w:rsidRDefault="00F32171">
            <w:pPr>
              <w:spacing w:after="160" w:line="259" w:lineRule="auto"/>
              <w:ind w:right="0" w:firstLine="0"/>
              <w:jc w:val="left"/>
            </w:pPr>
          </w:p>
        </w:tc>
      </w:tr>
      <w:tr w:rsidR="00F32171">
        <w:trPr>
          <w:trHeight w:val="307"/>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407" w:type="dxa"/>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73" w:right="0" w:firstLine="0"/>
              <w:jc w:val="left"/>
            </w:pPr>
            <w:proofErr w:type="spellStart"/>
            <w:r>
              <w:rPr>
                <w:sz w:val="26"/>
              </w:rPr>
              <w:t>Tren</w:t>
            </w:r>
            <w:proofErr w:type="spellEnd"/>
            <w:r>
              <w:rPr>
                <w:sz w:val="26"/>
              </w:rPr>
              <w:t xml:space="preserve"> </w:t>
            </w:r>
            <w:proofErr w:type="spellStart"/>
            <w:r>
              <w:rPr>
                <w:sz w:val="26"/>
              </w:rPr>
              <w:t>ue</w:t>
            </w:r>
            <w:proofErr w:type="spellEnd"/>
            <w:r>
              <w:rPr>
                <w:sz w:val="26"/>
              </w:rPr>
              <w:t xml:space="preserve"> Lau </w:t>
            </w:r>
            <w:proofErr w:type="spellStart"/>
            <w:r>
              <w:rPr>
                <w:sz w:val="26"/>
              </w:rPr>
              <w:t>uen</w:t>
            </w:r>
            <w:proofErr w:type="spellEnd"/>
          </w:p>
        </w:tc>
        <w:tc>
          <w:tcPr>
            <w:tcW w:w="160"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r>
      <w:tr w:rsidR="00F32171">
        <w:trPr>
          <w:trHeight w:val="313"/>
        </w:trPr>
        <w:tc>
          <w:tcPr>
            <w:tcW w:w="2672"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2917" w:type="dxa"/>
            <w:tcBorders>
              <w:top w:val="single" w:sz="2" w:space="0" w:color="000000"/>
              <w:left w:val="single" w:sz="2" w:space="0" w:color="000000"/>
              <w:bottom w:val="single" w:sz="2" w:space="0" w:color="000000"/>
              <w:right w:val="single" w:sz="2" w:space="0" w:color="000000"/>
            </w:tcBorders>
          </w:tcPr>
          <w:p w:rsidR="00F32171" w:rsidRDefault="00F32171">
            <w:pPr>
              <w:spacing w:after="160" w:line="259" w:lineRule="auto"/>
              <w:ind w:right="0" w:firstLine="0"/>
              <w:jc w:val="left"/>
            </w:pPr>
          </w:p>
        </w:tc>
        <w:tc>
          <w:tcPr>
            <w:tcW w:w="3566" w:type="dxa"/>
            <w:gridSpan w:val="2"/>
            <w:tcBorders>
              <w:top w:val="single" w:sz="2" w:space="0" w:color="000000"/>
              <w:left w:val="single" w:sz="2" w:space="0" w:color="000000"/>
              <w:bottom w:val="single" w:sz="2" w:space="0" w:color="000000"/>
              <w:right w:val="single" w:sz="2" w:space="0" w:color="000000"/>
            </w:tcBorders>
          </w:tcPr>
          <w:p w:rsidR="00F32171" w:rsidRDefault="00CF5E22">
            <w:pPr>
              <w:spacing w:after="0" w:line="259" w:lineRule="auto"/>
              <w:ind w:left="73" w:right="0" w:firstLine="0"/>
              <w:jc w:val="left"/>
            </w:pPr>
            <w:proofErr w:type="spellStart"/>
            <w:r>
              <w:rPr>
                <w:sz w:val="28"/>
              </w:rPr>
              <w:t>Tres</w:t>
            </w:r>
            <w:proofErr w:type="spellEnd"/>
            <w:r>
              <w:rPr>
                <w:sz w:val="28"/>
              </w:rPr>
              <w:t xml:space="preserve"> Lomas</w:t>
            </w:r>
          </w:p>
        </w:tc>
      </w:tr>
    </w:tbl>
    <w:p w:rsidR="00CF5E22" w:rsidRDefault="00CF5E22"/>
    <w:sectPr w:rsidR="00CF5E22">
      <w:pgSz w:w="11850" w:h="15840"/>
      <w:pgMar w:top="1440" w:right="188" w:bottom="1440" w:left="5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171"/>
    <w:rsid w:val="001C4CAA"/>
    <w:rsid w:val="00CF5E22"/>
    <w:rsid w:val="00F32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BE78EC-5880-478D-A76D-E7719F25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28" w:lineRule="auto"/>
      <w:ind w:right="207" w:firstLine="6"/>
      <w:jc w:val="both"/>
    </w:pPr>
    <w:rPr>
      <w:rFonts w:ascii="Calibri" w:eastAsia="Calibri" w:hAnsi="Calibri" w:cs="Calibri"/>
      <w:color w:val="000000"/>
      <w:sz w:val="18"/>
    </w:rPr>
  </w:style>
  <w:style w:type="paragraph" w:styleId="Ttulo1">
    <w:name w:val="heading 1"/>
    <w:next w:val="Normal"/>
    <w:link w:val="Ttulo1Car"/>
    <w:uiPriority w:val="9"/>
    <w:unhideWhenUsed/>
    <w:qFormat/>
    <w:pPr>
      <w:keepNext/>
      <w:keepLines/>
      <w:spacing w:after="0"/>
      <w:ind w:right="165"/>
      <w:jc w:val="right"/>
      <w:outlineLvl w:val="0"/>
    </w:pPr>
    <w:rPr>
      <w:rFonts w:ascii="Calibri" w:eastAsia="Calibri" w:hAnsi="Calibri" w:cs="Calibri"/>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image" Target="media/image1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2328</Words>
  <Characters>13275</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juanfrezzia@hotmail.com</dc:creator>
  <cp:keywords/>
  <cp:lastModifiedBy>juanfrezzia@hotmail.com</cp:lastModifiedBy>
  <cp:revision>2</cp:revision>
  <dcterms:created xsi:type="dcterms:W3CDTF">2020-06-16T13:54:00Z</dcterms:created>
  <dcterms:modified xsi:type="dcterms:W3CDTF">2020-06-16T13:54:00Z</dcterms:modified>
</cp:coreProperties>
</file>